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756D86" w14:textId="77777777" w:rsidR="00E250EA" w:rsidRPr="00933C6C" w:rsidRDefault="00E250EA" w:rsidP="006E7BC9">
      <w:pPr>
        <w:suppressAutoHyphens/>
        <w:spacing w:after="0" w:line="240" w:lineRule="auto"/>
        <w:jc w:val="center"/>
        <w:rPr>
          <w:rFonts w:ascii="Times New Roman" w:eastAsia="Times New Roman" w:hAnsi="Times New Roman" w:cs="Times New Roman"/>
          <w:b/>
          <w:bCs/>
          <w:sz w:val="28"/>
          <w:szCs w:val="28"/>
          <w:lang w:eastAsia="ar-SA"/>
        </w:rPr>
      </w:pPr>
      <w:bookmarkStart w:id="0" w:name="_GoBack"/>
      <w:bookmarkEnd w:id="0"/>
      <w:r w:rsidRPr="00933C6C">
        <w:rPr>
          <w:rFonts w:ascii="Times New Roman" w:eastAsia="Times New Roman" w:hAnsi="Times New Roman" w:cs="Times New Roman"/>
          <w:b/>
          <w:bCs/>
          <w:sz w:val="28"/>
          <w:szCs w:val="28"/>
          <w:lang w:eastAsia="ar-SA"/>
        </w:rPr>
        <w:t>ЗАКЛЮЧЕНИЕ</w:t>
      </w:r>
    </w:p>
    <w:p w14:paraId="18F7887F" w14:textId="0D6D5332" w:rsidR="00E250EA" w:rsidRPr="00933C6C" w:rsidRDefault="00E250EA" w:rsidP="006E7BC9">
      <w:pPr>
        <w:suppressAutoHyphens/>
        <w:spacing w:after="0" w:line="240" w:lineRule="auto"/>
        <w:jc w:val="center"/>
        <w:rPr>
          <w:rFonts w:ascii="Times New Roman" w:eastAsia="Times New Roman" w:hAnsi="Times New Roman" w:cs="Times New Roman"/>
          <w:b/>
          <w:bCs/>
          <w:sz w:val="28"/>
          <w:szCs w:val="28"/>
          <w:lang w:eastAsia="ar-SA"/>
        </w:rPr>
      </w:pPr>
      <w:r w:rsidRPr="00933C6C">
        <w:rPr>
          <w:rFonts w:ascii="Times New Roman" w:eastAsia="Times New Roman" w:hAnsi="Times New Roman" w:cs="Times New Roman"/>
          <w:b/>
          <w:bCs/>
          <w:sz w:val="28"/>
          <w:szCs w:val="28"/>
          <w:lang w:eastAsia="ar-SA"/>
        </w:rPr>
        <w:t xml:space="preserve">юридического </w:t>
      </w:r>
      <w:r w:rsidR="00651EC4">
        <w:rPr>
          <w:rFonts w:ascii="Times New Roman" w:eastAsia="Times New Roman" w:hAnsi="Times New Roman" w:cs="Times New Roman"/>
          <w:b/>
          <w:bCs/>
          <w:sz w:val="28"/>
          <w:szCs w:val="28"/>
          <w:lang w:eastAsia="ar-SA"/>
        </w:rPr>
        <w:t>отдела</w:t>
      </w:r>
    </w:p>
    <w:p w14:paraId="6B3C294E" w14:textId="77777777" w:rsidR="00E250EA" w:rsidRPr="00933C6C" w:rsidRDefault="00E250EA" w:rsidP="006E7BC9">
      <w:pPr>
        <w:suppressAutoHyphens/>
        <w:spacing w:after="0" w:line="240" w:lineRule="auto"/>
        <w:jc w:val="center"/>
        <w:rPr>
          <w:rFonts w:ascii="Times New Roman" w:eastAsia="Times New Roman" w:hAnsi="Times New Roman" w:cs="Times New Roman"/>
          <w:b/>
          <w:bCs/>
          <w:sz w:val="28"/>
          <w:szCs w:val="28"/>
          <w:lang w:eastAsia="ar-SA"/>
        </w:rPr>
      </w:pPr>
      <w:r w:rsidRPr="00933C6C">
        <w:rPr>
          <w:rFonts w:ascii="Times New Roman" w:eastAsia="Times New Roman" w:hAnsi="Times New Roman" w:cs="Times New Roman"/>
          <w:b/>
          <w:bCs/>
          <w:sz w:val="28"/>
          <w:szCs w:val="28"/>
          <w:lang w:eastAsia="ar-SA"/>
        </w:rPr>
        <w:t>аппарата Думы городского округа Тольятти</w:t>
      </w:r>
    </w:p>
    <w:p w14:paraId="7E0985E0" w14:textId="361D580B" w:rsidR="00E250EA" w:rsidRPr="00933C6C" w:rsidRDefault="00E250EA" w:rsidP="006E7BC9">
      <w:pPr>
        <w:suppressAutoHyphens/>
        <w:spacing w:after="0" w:line="240" w:lineRule="auto"/>
        <w:jc w:val="center"/>
        <w:rPr>
          <w:rFonts w:ascii="Times New Roman" w:eastAsia="Times New Roman" w:hAnsi="Times New Roman" w:cs="Times New Roman"/>
          <w:b/>
          <w:bCs/>
          <w:sz w:val="28"/>
          <w:szCs w:val="28"/>
          <w:lang w:eastAsia="ar-SA"/>
        </w:rPr>
      </w:pPr>
      <w:r w:rsidRPr="00933C6C">
        <w:rPr>
          <w:rFonts w:ascii="Times New Roman" w:eastAsia="Times New Roman" w:hAnsi="Times New Roman" w:cs="Times New Roman"/>
          <w:b/>
          <w:bCs/>
          <w:sz w:val="28"/>
          <w:szCs w:val="28"/>
          <w:lang w:eastAsia="ar-SA"/>
        </w:rPr>
        <w:t>на информацию администрации городского округа Тольятти</w:t>
      </w:r>
    </w:p>
    <w:p w14:paraId="74BCE36A" w14:textId="1EC75E49" w:rsidR="006E7BC9" w:rsidRDefault="00E250EA" w:rsidP="006E7BC9">
      <w:pPr>
        <w:spacing w:after="0" w:line="240" w:lineRule="auto"/>
        <w:jc w:val="center"/>
        <w:rPr>
          <w:rFonts w:ascii="Times New Roman" w:eastAsia="Times New Roman" w:hAnsi="Times New Roman" w:cs="Times New Roman"/>
          <w:b/>
          <w:bCs/>
          <w:sz w:val="28"/>
          <w:szCs w:val="28"/>
        </w:rPr>
      </w:pPr>
      <w:r w:rsidRPr="006E7BC9">
        <w:rPr>
          <w:rFonts w:ascii="Times New Roman" w:eastAsia="Times New Roman" w:hAnsi="Times New Roman" w:cs="Times New Roman"/>
          <w:b/>
          <w:bCs/>
          <w:sz w:val="28"/>
          <w:szCs w:val="28"/>
          <w:lang w:eastAsia="ar-SA"/>
        </w:rPr>
        <w:t xml:space="preserve">о </w:t>
      </w:r>
      <w:r w:rsidR="006E7BC9" w:rsidRPr="006E7BC9">
        <w:rPr>
          <w:rFonts w:ascii="Times New Roman" w:eastAsia="Times New Roman" w:hAnsi="Times New Roman" w:cs="Times New Roman"/>
          <w:b/>
          <w:bCs/>
          <w:sz w:val="28"/>
          <w:szCs w:val="28"/>
        </w:rPr>
        <w:t>принимаемых мерах по развитию городских пляжей в границах земельных участков с кадастровыми номерами</w:t>
      </w:r>
    </w:p>
    <w:p w14:paraId="4B2D1425" w14:textId="3A6CA32E" w:rsidR="006E7BC9" w:rsidRPr="006E7BC9" w:rsidRDefault="006E7BC9" w:rsidP="006E7BC9">
      <w:pPr>
        <w:spacing w:after="0" w:line="240" w:lineRule="auto"/>
        <w:jc w:val="center"/>
        <w:rPr>
          <w:rFonts w:ascii="Times New Roman" w:eastAsia="Times New Roman" w:hAnsi="Times New Roman" w:cs="Times New Roman"/>
          <w:b/>
          <w:bCs/>
          <w:sz w:val="28"/>
          <w:szCs w:val="28"/>
        </w:rPr>
      </w:pPr>
      <w:r w:rsidRPr="006E7BC9">
        <w:rPr>
          <w:rFonts w:ascii="Times New Roman" w:eastAsia="Times New Roman" w:hAnsi="Times New Roman" w:cs="Times New Roman"/>
          <w:b/>
          <w:bCs/>
          <w:sz w:val="28"/>
          <w:szCs w:val="28"/>
        </w:rPr>
        <w:t>63:09:0305025:576, 63:09:0305025:2549</w:t>
      </w:r>
    </w:p>
    <w:p w14:paraId="1B4124E5" w14:textId="79FEAE2B" w:rsidR="00E250EA" w:rsidRPr="00933C6C" w:rsidRDefault="00E250EA" w:rsidP="00E250EA">
      <w:pPr>
        <w:suppressAutoHyphens/>
        <w:spacing w:after="0" w:line="240" w:lineRule="auto"/>
        <w:jc w:val="center"/>
        <w:rPr>
          <w:rFonts w:ascii="Times New Roman" w:eastAsia="Times New Roman" w:hAnsi="Times New Roman" w:cs="Times New Roman"/>
          <w:b/>
          <w:bCs/>
          <w:sz w:val="28"/>
          <w:szCs w:val="28"/>
          <w:lang w:eastAsia="ar-SA"/>
        </w:rPr>
      </w:pPr>
      <w:r w:rsidRPr="00933C6C">
        <w:rPr>
          <w:rFonts w:ascii="Times New Roman" w:eastAsia="Times New Roman" w:hAnsi="Times New Roman" w:cs="Times New Roman"/>
          <w:b/>
          <w:bCs/>
          <w:sz w:val="28"/>
          <w:szCs w:val="28"/>
          <w:lang w:eastAsia="ar-SA"/>
        </w:rPr>
        <w:t xml:space="preserve">(Д – </w:t>
      </w:r>
      <w:r w:rsidR="006E7BC9">
        <w:rPr>
          <w:rFonts w:ascii="Times New Roman" w:eastAsia="Times New Roman" w:hAnsi="Times New Roman" w:cs="Times New Roman"/>
          <w:b/>
          <w:bCs/>
          <w:sz w:val="28"/>
          <w:szCs w:val="28"/>
          <w:lang w:eastAsia="ar-SA"/>
        </w:rPr>
        <w:t>113</w:t>
      </w:r>
      <w:r w:rsidRPr="00933C6C">
        <w:rPr>
          <w:rFonts w:ascii="Times New Roman" w:eastAsia="Times New Roman" w:hAnsi="Times New Roman" w:cs="Times New Roman"/>
          <w:b/>
          <w:bCs/>
          <w:sz w:val="28"/>
          <w:szCs w:val="28"/>
          <w:lang w:eastAsia="ar-SA"/>
        </w:rPr>
        <w:t xml:space="preserve"> от </w:t>
      </w:r>
      <w:r w:rsidR="006E7BC9">
        <w:rPr>
          <w:rFonts w:ascii="Times New Roman" w:eastAsia="Times New Roman" w:hAnsi="Times New Roman" w:cs="Times New Roman"/>
          <w:b/>
          <w:bCs/>
          <w:sz w:val="28"/>
          <w:szCs w:val="28"/>
          <w:lang w:eastAsia="ar-SA"/>
        </w:rPr>
        <w:t>07</w:t>
      </w:r>
      <w:r w:rsidRPr="00933C6C">
        <w:rPr>
          <w:rFonts w:ascii="Times New Roman" w:eastAsia="Times New Roman" w:hAnsi="Times New Roman" w:cs="Times New Roman"/>
          <w:b/>
          <w:bCs/>
          <w:sz w:val="28"/>
          <w:szCs w:val="28"/>
          <w:lang w:eastAsia="ar-SA"/>
        </w:rPr>
        <w:t>.</w:t>
      </w:r>
      <w:r w:rsidR="006E7BC9">
        <w:rPr>
          <w:rFonts w:ascii="Times New Roman" w:eastAsia="Times New Roman" w:hAnsi="Times New Roman" w:cs="Times New Roman"/>
          <w:b/>
          <w:bCs/>
          <w:sz w:val="28"/>
          <w:szCs w:val="28"/>
          <w:lang w:eastAsia="ar-SA"/>
        </w:rPr>
        <w:t>05</w:t>
      </w:r>
      <w:r w:rsidRPr="00933C6C">
        <w:rPr>
          <w:rFonts w:ascii="Times New Roman" w:eastAsia="Times New Roman" w:hAnsi="Times New Roman" w:cs="Times New Roman"/>
          <w:b/>
          <w:bCs/>
          <w:sz w:val="28"/>
          <w:szCs w:val="28"/>
          <w:lang w:eastAsia="ar-SA"/>
        </w:rPr>
        <w:t>.20</w:t>
      </w:r>
      <w:r w:rsidR="00EE00E2" w:rsidRPr="00933C6C">
        <w:rPr>
          <w:rFonts w:ascii="Times New Roman" w:eastAsia="Times New Roman" w:hAnsi="Times New Roman" w:cs="Times New Roman"/>
          <w:b/>
          <w:bCs/>
          <w:sz w:val="28"/>
          <w:szCs w:val="28"/>
          <w:lang w:eastAsia="ar-SA"/>
        </w:rPr>
        <w:t>2</w:t>
      </w:r>
      <w:r w:rsidR="006E7BC9">
        <w:rPr>
          <w:rFonts w:ascii="Times New Roman" w:eastAsia="Times New Roman" w:hAnsi="Times New Roman" w:cs="Times New Roman"/>
          <w:b/>
          <w:bCs/>
          <w:sz w:val="28"/>
          <w:szCs w:val="28"/>
          <w:lang w:eastAsia="ar-SA"/>
        </w:rPr>
        <w:t>4</w:t>
      </w:r>
      <w:r w:rsidRPr="00933C6C">
        <w:rPr>
          <w:rFonts w:ascii="Times New Roman" w:eastAsia="Times New Roman" w:hAnsi="Times New Roman" w:cs="Times New Roman"/>
          <w:b/>
          <w:bCs/>
          <w:sz w:val="28"/>
          <w:szCs w:val="28"/>
          <w:lang w:eastAsia="ar-SA"/>
        </w:rPr>
        <w:t>г.)</w:t>
      </w:r>
    </w:p>
    <w:p w14:paraId="2D313092" w14:textId="77777777" w:rsidR="00E250EA" w:rsidRPr="000E2233" w:rsidRDefault="00E250EA" w:rsidP="00E250EA">
      <w:pPr>
        <w:suppressAutoHyphens/>
        <w:spacing w:after="0" w:line="240" w:lineRule="auto"/>
        <w:jc w:val="both"/>
        <w:rPr>
          <w:rFonts w:ascii="Times New Roman" w:eastAsia="Times New Roman" w:hAnsi="Times New Roman" w:cs="Times New Roman"/>
          <w:sz w:val="27"/>
          <w:szCs w:val="27"/>
          <w:lang w:eastAsia="ar-SA"/>
        </w:rPr>
      </w:pPr>
    </w:p>
    <w:p w14:paraId="5321208A" w14:textId="2CD1D01C" w:rsidR="00E250EA" w:rsidRPr="00321C6F" w:rsidRDefault="00E250EA" w:rsidP="006E7BC9">
      <w:pPr>
        <w:spacing w:after="0" w:line="240" w:lineRule="auto"/>
        <w:ind w:firstLine="709"/>
        <w:jc w:val="both"/>
        <w:rPr>
          <w:rFonts w:ascii="Times New Roman" w:eastAsia="Times New Roman" w:hAnsi="Times New Roman" w:cs="Times New Roman"/>
          <w:sz w:val="28"/>
          <w:szCs w:val="28"/>
          <w:lang w:eastAsia="ar-SA"/>
        </w:rPr>
      </w:pPr>
      <w:r w:rsidRPr="00321C6F">
        <w:rPr>
          <w:rFonts w:ascii="Times New Roman" w:eastAsia="Times New Roman" w:hAnsi="Times New Roman" w:cs="Times New Roman"/>
          <w:sz w:val="28"/>
          <w:szCs w:val="28"/>
          <w:lang w:eastAsia="ar-SA"/>
        </w:rPr>
        <w:t>Рассмотрев информацию администрации городского округа Тольятти о</w:t>
      </w:r>
      <w:r w:rsidR="006E7BC9" w:rsidRPr="00321C6F">
        <w:rPr>
          <w:rFonts w:ascii="Times New Roman" w:eastAsia="Times New Roman" w:hAnsi="Times New Roman" w:cs="Times New Roman"/>
          <w:sz w:val="28"/>
          <w:szCs w:val="28"/>
        </w:rPr>
        <w:t xml:space="preserve"> принимаемых мерах по развитию городских пляжей в границах земельных участков с кадастровыми номерами 63:09:0305025:576, 63:09:0305025:2549 </w:t>
      </w:r>
      <w:r w:rsidR="006E7BC9" w:rsidRPr="00321C6F">
        <w:rPr>
          <w:rFonts w:ascii="Times New Roman" w:eastAsia="Times New Roman" w:hAnsi="Times New Roman" w:cs="Times New Roman"/>
          <w:sz w:val="28"/>
          <w:szCs w:val="28"/>
          <w:lang w:eastAsia="ar-SA"/>
        </w:rPr>
        <w:t xml:space="preserve"> </w:t>
      </w:r>
      <w:r w:rsidRPr="00321C6F">
        <w:rPr>
          <w:rFonts w:ascii="Times New Roman" w:eastAsia="Times New Roman" w:hAnsi="Times New Roman" w:cs="Times New Roman"/>
          <w:sz w:val="28"/>
          <w:szCs w:val="28"/>
          <w:lang w:eastAsia="ar-SA"/>
        </w:rPr>
        <w:t>(далее - информация), необходимо отметить следующее.</w:t>
      </w:r>
    </w:p>
    <w:p w14:paraId="3D9564CF" w14:textId="77777777" w:rsidR="00321C6F" w:rsidRPr="00321C6F" w:rsidRDefault="00321C6F" w:rsidP="00321C6F">
      <w:pPr>
        <w:autoSpaceDE w:val="0"/>
        <w:autoSpaceDN w:val="0"/>
        <w:adjustRightInd w:val="0"/>
        <w:spacing w:after="0" w:line="240" w:lineRule="auto"/>
        <w:ind w:firstLine="709"/>
        <w:jc w:val="both"/>
        <w:rPr>
          <w:rFonts w:ascii="Times New Roman" w:eastAsia="Calibri" w:hAnsi="Times New Roman" w:cs="Times New Roman"/>
          <w:sz w:val="28"/>
          <w:szCs w:val="28"/>
        </w:rPr>
      </w:pPr>
      <w:r w:rsidRPr="00321C6F">
        <w:rPr>
          <w:rFonts w:ascii="Times New Roman" w:eastAsia="Calibri" w:hAnsi="Times New Roman" w:cs="Times New Roman"/>
          <w:sz w:val="28"/>
          <w:szCs w:val="28"/>
        </w:rPr>
        <w:t xml:space="preserve">Согласно п. 20 и п.25 ч.1. ст. 16  Федерального закона от 06.10.2003г. №131-ФЗ «Об общих принципах организации местного самоуправления в РФ» и  п.20 и п.25 ч.1. ст. 7 Устава городского округа Тольятти </w:t>
      </w:r>
      <w:r w:rsidRPr="00321C6F">
        <w:rPr>
          <w:rFonts w:ascii="Times New Roman" w:hAnsi="Times New Roman" w:cs="Times New Roman"/>
          <w:sz w:val="28"/>
          <w:szCs w:val="28"/>
        </w:rPr>
        <w:t>создание условий для массового отдыха жителей городского округа и организация обустройства мест массового отдыха населения, организация благоустройства территории городского округа</w:t>
      </w:r>
      <w:r w:rsidRPr="00321C6F">
        <w:rPr>
          <w:rFonts w:ascii="Times New Roman" w:eastAsia="Calibri" w:hAnsi="Times New Roman" w:cs="Times New Roman"/>
          <w:sz w:val="28"/>
          <w:szCs w:val="28"/>
        </w:rPr>
        <w:t>, относится к вопросам местного значения городского округа Тольятти.</w:t>
      </w:r>
    </w:p>
    <w:p w14:paraId="5AFFF1E7" w14:textId="25BCEB9E" w:rsidR="006E7BC9" w:rsidRDefault="006E7BC9" w:rsidP="006E7BC9">
      <w:pPr>
        <w:suppressAutoHyphens/>
        <w:spacing w:after="0" w:line="240" w:lineRule="auto"/>
        <w:ind w:firstLine="709"/>
        <w:jc w:val="both"/>
        <w:rPr>
          <w:rFonts w:ascii="Times New Roman" w:eastAsia="Times New Roman" w:hAnsi="Times New Roman" w:cs="Times New Roman"/>
          <w:sz w:val="28"/>
          <w:szCs w:val="28"/>
          <w:lang w:eastAsia="ru-RU"/>
        </w:rPr>
      </w:pPr>
      <w:r w:rsidRPr="006E7BC9">
        <w:rPr>
          <w:rFonts w:ascii="Times New Roman" w:eastAsia="Times New Roman" w:hAnsi="Times New Roman" w:cs="Times New Roman"/>
          <w:sz w:val="28"/>
          <w:szCs w:val="28"/>
          <w:lang w:eastAsia="ru-RU"/>
        </w:rPr>
        <w:t>Согласно статье 2 Федерального закона от 06.10.2003г. № 131-ФЗ «Об общих принципах организации местного самоуправления в Российской Федерации» (далее – Федеральный закон № 131 - ФЗ) 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14:paraId="7202EF31"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В соответствии с п. п. 3.3, 3.6 Правил пользования пляжами в Российской Федерации, утвержденными Приказом МЧС России от 30.09.2020 № 732, ежегодно перед началом эксплуатации пляжа его владелец направляет в подразделение ГИМС МЧС России заявление-декларацию.</w:t>
      </w:r>
    </w:p>
    <w:p w14:paraId="759F2B86"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Заявление-декларация представляется владельцем пляжа в подразделение ГИМС МЧС России по месту его нахождения не менее чем за 30 календарных дней до планируемой даты начала эксплуатации пляжа, указанной в заявлении-декларации.</w:t>
      </w:r>
    </w:p>
    <w:p w14:paraId="7655B647"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В адрес владельца пляжа должностным лицом ГИМС МЧС России в течение 5 рабочих дней со дня его поступления направляется уведомление о регистрации заявления-декларации с информацией о присвоенном регистрационном номере.</w:t>
      </w:r>
    </w:p>
    <w:p w14:paraId="513EB2B6" w14:textId="77777777" w:rsidR="00321C6F" w:rsidRPr="00321C6F" w:rsidRDefault="00321C6F" w:rsidP="00321C6F">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21C6F">
        <w:rPr>
          <w:rFonts w:ascii="Times New Roman" w:hAnsi="Times New Roman" w:cs="Times New Roman"/>
          <w:sz w:val="28"/>
          <w:szCs w:val="28"/>
        </w:rPr>
        <w:t>Согласно п. 3.1. Правил в целях охраны жизни людей на пляжах владелец пляжа обязан:</w:t>
      </w:r>
    </w:p>
    <w:p w14:paraId="6D5ABFC3"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lastRenderedPageBreak/>
        <w:t>- обеспечить проведение водолазного обследования и очистку дна участка акватории водного объекта, отведенного для купания, в границах зоны купания от водных растений, коряг, стекла, камней и предметов, создающих угрозу жизни и здоровью посетителей пляжа;</w:t>
      </w:r>
    </w:p>
    <w:p w14:paraId="4D7B9F43"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xml:space="preserve">- обеспечить на весь период его эксплуатации оборудование и содержание пляжа в соответствии с требованиями, установленными правилами охраны жизни людей на водных объектах, утверждаемыми в соответствии с </w:t>
      </w:r>
      <w:hyperlink r:id="rId8" w:history="1">
        <w:r w:rsidRPr="00321C6F">
          <w:rPr>
            <w:rFonts w:ascii="Times New Roman" w:hAnsi="Times New Roman" w:cs="Times New Roman"/>
            <w:sz w:val="28"/>
            <w:szCs w:val="28"/>
          </w:rPr>
          <w:t>пунктом 8 статьи 25</w:t>
        </w:r>
      </w:hyperlink>
      <w:r w:rsidRPr="00321C6F">
        <w:rPr>
          <w:rFonts w:ascii="Times New Roman" w:hAnsi="Times New Roman" w:cs="Times New Roman"/>
          <w:sz w:val="28"/>
          <w:szCs w:val="28"/>
        </w:rPr>
        <w:t xml:space="preserve"> Водного кодекса Российской Федерации;</w:t>
      </w:r>
    </w:p>
    <w:p w14:paraId="1A99BE42"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обеспечить создание и работу поста на весь период эксплуатации пляжа;</w:t>
      </w:r>
    </w:p>
    <w:p w14:paraId="1724B98E"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осуществлять мероприятия по предупреждению и ликвидации чрезвычайных ситуаций и происшествий на пляже;</w:t>
      </w:r>
    </w:p>
    <w:p w14:paraId="76EF2C50"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обеспечить информирование посетителей:</w:t>
      </w:r>
    </w:p>
    <w:p w14:paraId="5083EDF3"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 возможности купания и безопасного пользования пляжем путем установки сигнальных флагов, звукового оповещения, установки знаков безопасности и размещением информации на информационных стендах;</w:t>
      </w:r>
    </w:p>
    <w:p w14:paraId="704C6AE7"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 режиме работы пляжа, его владельце, обслуживающей организации и их реквизитах, телефонах;</w:t>
      </w:r>
    </w:p>
    <w:p w14:paraId="3EAE01C6"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 приемах оказания первой помощи людям и мерах по профилактике несчастных случаев с людьми на воде;</w:t>
      </w:r>
    </w:p>
    <w:p w14:paraId="3486EB76"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 прогнозе погоды на текущую дату, температуре воды и воздуха;</w:t>
      </w:r>
    </w:p>
    <w:p w14:paraId="3703E23D"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 схеме пляжа и зоны купания с указанием опасных мест и глубин, мест расположения спасателей;</w:t>
      </w:r>
    </w:p>
    <w:p w14:paraId="2B0B05DE"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о номерах телефонов подразделений аварийно-спасательных служб или формирований, скорой медицинской помощи и полиции.</w:t>
      </w:r>
    </w:p>
    <w:p w14:paraId="60ECE8F8"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eastAsia="Lucida Sans Unicode" w:hAnsi="Times New Roman" w:cs="Times New Roman"/>
          <w:sz w:val="28"/>
          <w:szCs w:val="28"/>
          <w:lang w:eastAsia="ru-RU" w:bidi="ru-RU"/>
        </w:rPr>
        <w:t xml:space="preserve">Из представленной информации следует, что администрацией в ГУ МЧС России по Самарской области 05.04.2024 направлено </w:t>
      </w:r>
      <w:r w:rsidRPr="00321C6F">
        <w:rPr>
          <w:rFonts w:ascii="Times New Roman" w:hAnsi="Times New Roman" w:cs="Times New Roman"/>
          <w:sz w:val="28"/>
          <w:szCs w:val="28"/>
        </w:rPr>
        <w:t>заявление-декларация на пляжи городского округа Тольятти «Итальянский пляж» и «Волжский замок».</w:t>
      </w:r>
    </w:p>
    <w:p w14:paraId="7BB24B54" w14:textId="77777777" w:rsidR="00321C6F" w:rsidRPr="00321C6F" w:rsidRDefault="00321C6F" w:rsidP="00321C6F">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hAnsi="Times New Roman" w:cs="Times New Roman"/>
          <w:sz w:val="28"/>
          <w:szCs w:val="28"/>
        </w:rPr>
        <w:t xml:space="preserve">Необходимо отметить, что в представленных документах отсутствует информация о сроках заключения контракта на выполнение </w:t>
      </w:r>
      <w:proofErr w:type="spellStart"/>
      <w:r w:rsidRPr="00321C6F">
        <w:rPr>
          <w:rFonts w:ascii="Times New Roman" w:hAnsi="Times New Roman" w:cs="Times New Roman"/>
          <w:sz w:val="28"/>
          <w:szCs w:val="28"/>
        </w:rPr>
        <w:t>дератизационных</w:t>
      </w:r>
      <w:proofErr w:type="spellEnd"/>
      <w:r w:rsidRPr="00321C6F">
        <w:rPr>
          <w:rFonts w:ascii="Times New Roman" w:hAnsi="Times New Roman" w:cs="Times New Roman"/>
          <w:sz w:val="28"/>
          <w:szCs w:val="28"/>
        </w:rPr>
        <w:t xml:space="preserve"> и дезинсекционных мероприятий, а также о планируемых сроках санитарной очистки тела пляжей и ремонта </w:t>
      </w:r>
      <w:proofErr w:type="spellStart"/>
      <w:r w:rsidRPr="00321C6F">
        <w:rPr>
          <w:rFonts w:ascii="Times New Roman" w:hAnsi="Times New Roman" w:cs="Times New Roman"/>
          <w:sz w:val="28"/>
          <w:szCs w:val="28"/>
        </w:rPr>
        <w:t>МАФов</w:t>
      </w:r>
      <w:proofErr w:type="spellEnd"/>
      <w:r w:rsidRPr="00321C6F">
        <w:rPr>
          <w:rFonts w:ascii="Times New Roman" w:hAnsi="Times New Roman" w:cs="Times New Roman"/>
          <w:sz w:val="28"/>
          <w:szCs w:val="28"/>
        </w:rPr>
        <w:t>.</w:t>
      </w:r>
    </w:p>
    <w:p w14:paraId="0200E289" w14:textId="77777777" w:rsidR="00321C6F" w:rsidRPr="00321C6F" w:rsidRDefault="00321C6F" w:rsidP="00321C6F">
      <w:pPr>
        <w:spacing w:after="0" w:line="240" w:lineRule="auto"/>
        <w:ind w:firstLine="851"/>
        <w:jc w:val="both"/>
        <w:rPr>
          <w:rFonts w:ascii="Times New Roman" w:hAnsi="Times New Roman" w:cs="Times New Roman"/>
          <w:sz w:val="28"/>
          <w:szCs w:val="28"/>
        </w:rPr>
      </w:pPr>
      <w:r w:rsidRPr="00321C6F">
        <w:rPr>
          <w:rFonts w:ascii="Times New Roman" w:hAnsi="Times New Roman" w:cs="Times New Roman"/>
          <w:sz w:val="28"/>
          <w:szCs w:val="28"/>
        </w:rPr>
        <w:t xml:space="preserve">Постановлением администрации городского округа Тольятти от 16.09.2022 № 2162-п/1 утверждена </w:t>
      </w:r>
      <w:r w:rsidRPr="00321C6F">
        <w:rPr>
          <w:rFonts w:ascii="Times New Roman" w:eastAsia="Calibri" w:hAnsi="Times New Roman" w:cs="Times New Roman"/>
          <w:sz w:val="28"/>
          <w:szCs w:val="28"/>
        </w:rPr>
        <w:t>Программа производственного лабораторного контроля воды водоемов в зоне купания и почвы (песка) на пляжах городского округа Тольятти  (далее – Программа),</w:t>
      </w:r>
      <w:r w:rsidRPr="00321C6F">
        <w:rPr>
          <w:rFonts w:ascii="Times New Roman" w:hAnsi="Times New Roman" w:cs="Times New Roman"/>
          <w:sz w:val="28"/>
          <w:szCs w:val="28"/>
        </w:rPr>
        <w:t xml:space="preserve"> согласно которой лицом, ответственным за осуществление производственного лабораторного контроля, является руководитель департамента городского хозяйства администрации городского округа Тольятти (далее – ответственное лицо).</w:t>
      </w:r>
    </w:p>
    <w:p w14:paraId="76FF4F8C" w14:textId="77777777" w:rsidR="00321C6F" w:rsidRPr="00321C6F" w:rsidRDefault="00321C6F" w:rsidP="00321C6F">
      <w:pPr>
        <w:spacing w:after="0" w:line="240" w:lineRule="auto"/>
        <w:ind w:firstLine="851"/>
        <w:jc w:val="both"/>
        <w:rPr>
          <w:rFonts w:ascii="Times New Roman" w:hAnsi="Times New Roman" w:cs="Times New Roman"/>
          <w:sz w:val="28"/>
          <w:szCs w:val="28"/>
        </w:rPr>
      </w:pPr>
      <w:r w:rsidRPr="00321C6F">
        <w:rPr>
          <w:rFonts w:ascii="Times New Roman" w:hAnsi="Times New Roman" w:cs="Times New Roman"/>
          <w:sz w:val="28"/>
          <w:szCs w:val="28"/>
        </w:rPr>
        <w:t>В рамках производственного контроля ответственное лицо:</w:t>
      </w:r>
    </w:p>
    <w:p w14:paraId="3B9BAD64" w14:textId="77777777" w:rsidR="00321C6F" w:rsidRPr="00321C6F" w:rsidRDefault="00321C6F" w:rsidP="00321C6F">
      <w:pPr>
        <w:spacing w:after="0" w:line="240" w:lineRule="auto"/>
        <w:ind w:firstLine="851"/>
        <w:jc w:val="both"/>
        <w:rPr>
          <w:rFonts w:ascii="Times New Roman" w:hAnsi="Times New Roman" w:cs="Times New Roman"/>
          <w:sz w:val="28"/>
          <w:szCs w:val="28"/>
        </w:rPr>
      </w:pPr>
      <w:r w:rsidRPr="00321C6F">
        <w:rPr>
          <w:rFonts w:ascii="Times New Roman" w:hAnsi="Times New Roman" w:cs="Times New Roman"/>
          <w:sz w:val="28"/>
          <w:szCs w:val="28"/>
        </w:rPr>
        <w:t>- контролирует проведение лабораторных исследований в соответствии с  периодичностью, установленной планом (пункт 6 настоящей Программы);</w:t>
      </w:r>
    </w:p>
    <w:p w14:paraId="5E57A5BA" w14:textId="77777777" w:rsidR="00321C6F" w:rsidRPr="00321C6F" w:rsidRDefault="00321C6F" w:rsidP="00321C6F">
      <w:pPr>
        <w:spacing w:after="0" w:line="240" w:lineRule="auto"/>
        <w:ind w:firstLine="851"/>
        <w:jc w:val="both"/>
        <w:rPr>
          <w:rFonts w:ascii="Times New Roman" w:hAnsi="Times New Roman" w:cs="Times New Roman"/>
          <w:sz w:val="28"/>
          <w:szCs w:val="28"/>
        </w:rPr>
      </w:pPr>
      <w:r w:rsidRPr="00321C6F">
        <w:rPr>
          <w:rFonts w:ascii="Times New Roman" w:hAnsi="Times New Roman" w:cs="Times New Roman"/>
          <w:sz w:val="28"/>
          <w:szCs w:val="28"/>
        </w:rPr>
        <w:lastRenderedPageBreak/>
        <w:t xml:space="preserve">- при регистрации проб воды водоемов  в зоне купания и (или) почвы (песка) на пляжах городского округа Тольятти, не соответствующих гигиеническим нормативам по санитарно-химическим и(или) органолептическим, и(или) микробиологическим, и(или) паразитологическим показателям участвует в организации мероприятий по информированию населения, приостановке (закрытию) деятельности пляжей (по представлению уполномоченных органов Роспотребнадзора, Росприроднадзора, Ростехнадзора), размещению информации в средствах массовой информации, установке знаков о запрете купания (пользования пляжем),  повторному отбору  и проведению лабораторных исследований проб воды водоемов в зоне купания и (или) почвы (песка) на пляжах городского округа Тольятти.  </w:t>
      </w:r>
    </w:p>
    <w:p w14:paraId="637DA696" w14:textId="77777777" w:rsidR="00321C6F" w:rsidRPr="00321C6F" w:rsidRDefault="00321C6F" w:rsidP="00321C6F">
      <w:pPr>
        <w:spacing w:after="0" w:line="240" w:lineRule="auto"/>
        <w:ind w:firstLine="851"/>
        <w:jc w:val="both"/>
        <w:rPr>
          <w:rFonts w:ascii="Times New Roman" w:hAnsi="Times New Roman" w:cs="Times New Roman"/>
          <w:sz w:val="28"/>
          <w:szCs w:val="28"/>
        </w:rPr>
      </w:pPr>
      <w:r w:rsidRPr="00321C6F">
        <w:rPr>
          <w:rFonts w:ascii="Times New Roman" w:hAnsi="Times New Roman" w:cs="Times New Roman"/>
          <w:sz w:val="28"/>
          <w:szCs w:val="28"/>
        </w:rPr>
        <w:t>Проведение лабораторных исследований организует и обеспечивает муниципальное бюджетное учреждение городского округа Тольятти «</w:t>
      </w:r>
      <w:proofErr w:type="spellStart"/>
      <w:r w:rsidRPr="00321C6F">
        <w:rPr>
          <w:rFonts w:ascii="Times New Roman" w:hAnsi="Times New Roman" w:cs="Times New Roman"/>
          <w:sz w:val="28"/>
          <w:szCs w:val="28"/>
        </w:rPr>
        <w:t>Зеленстрой</w:t>
      </w:r>
      <w:proofErr w:type="spellEnd"/>
      <w:r w:rsidRPr="00321C6F">
        <w:rPr>
          <w:rFonts w:ascii="Times New Roman" w:hAnsi="Times New Roman" w:cs="Times New Roman"/>
          <w:sz w:val="28"/>
          <w:szCs w:val="28"/>
        </w:rPr>
        <w:t>»  в рамках выполнения муниципального задания по содержанию пляжей и прилегающей территории.</w:t>
      </w:r>
    </w:p>
    <w:p w14:paraId="666CB669" w14:textId="77777777" w:rsidR="00321C6F" w:rsidRPr="00321C6F" w:rsidRDefault="00321C6F" w:rsidP="00321C6F">
      <w:pPr>
        <w:spacing w:after="0" w:line="240" w:lineRule="auto"/>
        <w:ind w:firstLine="851"/>
        <w:jc w:val="both"/>
        <w:rPr>
          <w:rFonts w:ascii="Times New Roman" w:hAnsi="Times New Roman" w:cs="Times New Roman"/>
          <w:sz w:val="28"/>
          <w:szCs w:val="28"/>
        </w:rPr>
      </w:pPr>
      <w:r w:rsidRPr="00321C6F">
        <w:rPr>
          <w:rFonts w:ascii="Times New Roman" w:hAnsi="Times New Roman" w:cs="Times New Roman"/>
          <w:sz w:val="28"/>
          <w:szCs w:val="28"/>
        </w:rPr>
        <w:t>План лабораторных исследований в рамках производственного лабораторного контроля:</w:t>
      </w:r>
    </w:p>
    <w:p w14:paraId="739EC5E3" w14:textId="77777777" w:rsidR="00321C6F" w:rsidRPr="00321C6F" w:rsidRDefault="00321C6F" w:rsidP="00321C6F">
      <w:pPr>
        <w:spacing w:after="0" w:line="240" w:lineRule="auto"/>
        <w:ind w:firstLine="851"/>
        <w:jc w:val="both"/>
        <w:rPr>
          <w:rFonts w:ascii="Times New Roman" w:hAnsi="Times New Roman" w:cs="Times New Roman"/>
          <w:sz w:val="28"/>
          <w:szCs w:val="28"/>
        </w:rPr>
      </w:pPr>
    </w:p>
    <w:tbl>
      <w:tblPr>
        <w:tblStyle w:val="ab"/>
        <w:tblW w:w="0" w:type="auto"/>
        <w:tblLook w:val="04A0" w:firstRow="1" w:lastRow="0" w:firstColumn="1" w:lastColumn="0" w:noHBand="0" w:noVBand="1"/>
      </w:tblPr>
      <w:tblGrid>
        <w:gridCol w:w="3190"/>
        <w:gridCol w:w="3190"/>
        <w:gridCol w:w="3191"/>
      </w:tblGrid>
      <w:tr w:rsidR="00321C6F" w:rsidRPr="00321C6F" w14:paraId="1B3F1E84" w14:textId="77777777" w:rsidTr="003877ED">
        <w:tc>
          <w:tcPr>
            <w:tcW w:w="3190" w:type="dxa"/>
          </w:tcPr>
          <w:p w14:paraId="2D1A9D50" w14:textId="77777777" w:rsidR="00321C6F" w:rsidRPr="00321C6F" w:rsidRDefault="00321C6F" w:rsidP="00321C6F">
            <w:pPr>
              <w:jc w:val="center"/>
              <w:rPr>
                <w:rFonts w:ascii="Times New Roman" w:hAnsi="Times New Roman" w:cs="Times New Roman"/>
              </w:rPr>
            </w:pPr>
            <w:r w:rsidRPr="00321C6F">
              <w:rPr>
                <w:rFonts w:ascii="Times New Roman" w:hAnsi="Times New Roman" w:cs="Times New Roman"/>
              </w:rPr>
              <w:t>Объект исследования</w:t>
            </w:r>
          </w:p>
        </w:tc>
        <w:tc>
          <w:tcPr>
            <w:tcW w:w="3190" w:type="dxa"/>
          </w:tcPr>
          <w:p w14:paraId="7111C5AD" w14:textId="77777777" w:rsidR="00321C6F" w:rsidRPr="00321C6F" w:rsidRDefault="00321C6F" w:rsidP="00321C6F">
            <w:pPr>
              <w:jc w:val="center"/>
              <w:rPr>
                <w:rFonts w:ascii="Times New Roman" w:hAnsi="Times New Roman" w:cs="Times New Roman"/>
              </w:rPr>
            </w:pPr>
            <w:r w:rsidRPr="00321C6F">
              <w:rPr>
                <w:rFonts w:ascii="Times New Roman" w:hAnsi="Times New Roman" w:cs="Times New Roman"/>
              </w:rPr>
              <w:t>Определяемые показатели</w:t>
            </w:r>
          </w:p>
        </w:tc>
        <w:tc>
          <w:tcPr>
            <w:tcW w:w="3191" w:type="dxa"/>
          </w:tcPr>
          <w:p w14:paraId="51D95FDA" w14:textId="77777777" w:rsidR="00321C6F" w:rsidRPr="00321C6F" w:rsidRDefault="00321C6F" w:rsidP="00321C6F">
            <w:pPr>
              <w:jc w:val="center"/>
              <w:rPr>
                <w:rFonts w:ascii="Times New Roman" w:hAnsi="Times New Roman" w:cs="Times New Roman"/>
              </w:rPr>
            </w:pPr>
            <w:r w:rsidRPr="00321C6F">
              <w:rPr>
                <w:rFonts w:ascii="Times New Roman" w:hAnsi="Times New Roman" w:cs="Times New Roman"/>
              </w:rPr>
              <w:t>Периодичность проведения</w:t>
            </w:r>
          </w:p>
        </w:tc>
      </w:tr>
      <w:tr w:rsidR="00321C6F" w:rsidRPr="00321C6F" w14:paraId="5D21DFBE" w14:textId="77777777" w:rsidTr="003877ED">
        <w:tc>
          <w:tcPr>
            <w:tcW w:w="3190" w:type="dxa"/>
            <w:vMerge w:val="restart"/>
          </w:tcPr>
          <w:p w14:paraId="5F826C24" w14:textId="77777777" w:rsidR="00321C6F" w:rsidRPr="00321C6F" w:rsidRDefault="00321C6F" w:rsidP="00321C6F">
            <w:pPr>
              <w:rPr>
                <w:rFonts w:ascii="Times New Roman" w:hAnsi="Times New Roman" w:cs="Times New Roman"/>
              </w:rPr>
            </w:pPr>
            <w:r w:rsidRPr="00321C6F">
              <w:rPr>
                <w:rFonts w:ascii="Times New Roman" w:hAnsi="Times New Roman" w:cs="Times New Roman"/>
              </w:rPr>
              <w:t xml:space="preserve">1. Лабораторные исследования качества воды водоемов в зоне купания </w:t>
            </w:r>
          </w:p>
        </w:tc>
        <w:tc>
          <w:tcPr>
            <w:tcW w:w="3190" w:type="dxa"/>
          </w:tcPr>
          <w:p w14:paraId="297B9824" w14:textId="77777777" w:rsidR="00321C6F" w:rsidRPr="00321C6F" w:rsidRDefault="00321C6F" w:rsidP="00321C6F">
            <w:pPr>
              <w:jc w:val="both"/>
              <w:rPr>
                <w:rFonts w:ascii="Times New Roman" w:hAnsi="Times New Roman" w:cs="Times New Roman"/>
              </w:rPr>
            </w:pPr>
            <w:r w:rsidRPr="00321C6F">
              <w:rPr>
                <w:rFonts w:ascii="Times New Roman" w:hAnsi="Times New Roman" w:cs="Times New Roman"/>
              </w:rPr>
              <w:t>Органолептические, санитарно-химические, паразитологические показатели</w:t>
            </w:r>
          </w:p>
        </w:tc>
        <w:tc>
          <w:tcPr>
            <w:tcW w:w="3191" w:type="dxa"/>
          </w:tcPr>
          <w:p w14:paraId="0588689C" w14:textId="77777777" w:rsidR="00321C6F" w:rsidRPr="00321C6F" w:rsidRDefault="00321C6F" w:rsidP="00321C6F">
            <w:pPr>
              <w:jc w:val="both"/>
              <w:rPr>
                <w:rFonts w:ascii="Times New Roman" w:hAnsi="Times New Roman" w:cs="Times New Roman"/>
              </w:rPr>
            </w:pPr>
            <w:r w:rsidRPr="00321C6F">
              <w:rPr>
                <w:rFonts w:ascii="Times New Roman" w:hAnsi="Times New Roman" w:cs="Times New Roman"/>
              </w:rPr>
              <w:t>До открытия и далее – 1 раз в месяц в течение купального сезона</w:t>
            </w:r>
          </w:p>
        </w:tc>
      </w:tr>
      <w:tr w:rsidR="00321C6F" w:rsidRPr="00321C6F" w14:paraId="2E77954E" w14:textId="77777777" w:rsidTr="003877ED">
        <w:tc>
          <w:tcPr>
            <w:tcW w:w="3190" w:type="dxa"/>
            <w:vMerge/>
          </w:tcPr>
          <w:p w14:paraId="77916944" w14:textId="77777777" w:rsidR="00321C6F" w:rsidRPr="00321C6F" w:rsidRDefault="00321C6F" w:rsidP="00321C6F">
            <w:pPr>
              <w:rPr>
                <w:rFonts w:ascii="Times New Roman" w:hAnsi="Times New Roman" w:cs="Times New Roman"/>
              </w:rPr>
            </w:pPr>
          </w:p>
        </w:tc>
        <w:tc>
          <w:tcPr>
            <w:tcW w:w="3190" w:type="dxa"/>
          </w:tcPr>
          <w:p w14:paraId="20804F77" w14:textId="77777777" w:rsidR="00321C6F" w:rsidRPr="00321C6F" w:rsidRDefault="00321C6F" w:rsidP="00321C6F">
            <w:pPr>
              <w:jc w:val="both"/>
              <w:rPr>
                <w:rFonts w:ascii="Times New Roman" w:hAnsi="Times New Roman" w:cs="Times New Roman"/>
              </w:rPr>
            </w:pPr>
            <w:r w:rsidRPr="00321C6F">
              <w:rPr>
                <w:rFonts w:ascii="Times New Roman" w:hAnsi="Times New Roman" w:cs="Times New Roman"/>
              </w:rPr>
              <w:t xml:space="preserve">Микробиологические показатели </w:t>
            </w:r>
          </w:p>
        </w:tc>
        <w:tc>
          <w:tcPr>
            <w:tcW w:w="3191" w:type="dxa"/>
          </w:tcPr>
          <w:p w14:paraId="75754226" w14:textId="77777777" w:rsidR="00321C6F" w:rsidRPr="00321C6F" w:rsidRDefault="00321C6F" w:rsidP="00321C6F">
            <w:pPr>
              <w:jc w:val="both"/>
              <w:rPr>
                <w:rFonts w:ascii="Times New Roman" w:hAnsi="Times New Roman" w:cs="Times New Roman"/>
              </w:rPr>
            </w:pPr>
            <w:r w:rsidRPr="00321C6F">
              <w:rPr>
                <w:rFonts w:ascii="Times New Roman" w:hAnsi="Times New Roman" w:cs="Times New Roman"/>
              </w:rPr>
              <w:t>До открытия и далее – 1 раз в 10 календарных дней  в течение купального сезона</w:t>
            </w:r>
          </w:p>
        </w:tc>
      </w:tr>
      <w:tr w:rsidR="00321C6F" w:rsidRPr="00321C6F" w14:paraId="7ECA7A33" w14:textId="77777777" w:rsidTr="003877ED">
        <w:trPr>
          <w:trHeight w:val="1932"/>
        </w:trPr>
        <w:tc>
          <w:tcPr>
            <w:tcW w:w="3190" w:type="dxa"/>
          </w:tcPr>
          <w:p w14:paraId="3CA7A196" w14:textId="77777777" w:rsidR="00321C6F" w:rsidRPr="00321C6F" w:rsidRDefault="00321C6F" w:rsidP="00321C6F">
            <w:pPr>
              <w:rPr>
                <w:rFonts w:ascii="Times New Roman" w:hAnsi="Times New Roman" w:cs="Times New Roman"/>
              </w:rPr>
            </w:pPr>
            <w:r w:rsidRPr="00321C6F">
              <w:rPr>
                <w:rFonts w:ascii="Times New Roman" w:hAnsi="Times New Roman" w:cs="Times New Roman"/>
              </w:rPr>
              <w:t>2. Лабораторные исследования качества почвы (песка)</w:t>
            </w:r>
          </w:p>
        </w:tc>
        <w:tc>
          <w:tcPr>
            <w:tcW w:w="3190" w:type="dxa"/>
          </w:tcPr>
          <w:p w14:paraId="05EEBF94" w14:textId="77777777" w:rsidR="00321C6F" w:rsidRPr="00321C6F" w:rsidRDefault="00321C6F" w:rsidP="00321C6F">
            <w:pPr>
              <w:jc w:val="both"/>
              <w:rPr>
                <w:rFonts w:ascii="Times New Roman" w:hAnsi="Times New Roman" w:cs="Times New Roman"/>
              </w:rPr>
            </w:pPr>
            <w:r w:rsidRPr="00321C6F">
              <w:rPr>
                <w:rFonts w:ascii="Times New Roman" w:hAnsi="Times New Roman" w:cs="Times New Roman"/>
              </w:rPr>
              <w:t>Органолептические, санитарно-химические, паразитологические показатели</w:t>
            </w:r>
          </w:p>
          <w:p w14:paraId="33383A34" w14:textId="77777777" w:rsidR="00321C6F" w:rsidRPr="00321C6F" w:rsidRDefault="00321C6F" w:rsidP="00321C6F">
            <w:pPr>
              <w:jc w:val="both"/>
              <w:rPr>
                <w:rFonts w:ascii="Times New Roman" w:hAnsi="Times New Roman" w:cs="Times New Roman"/>
              </w:rPr>
            </w:pPr>
            <w:r w:rsidRPr="00321C6F">
              <w:rPr>
                <w:rFonts w:ascii="Times New Roman" w:hAnsi="Times New Roman" w:cs="Times New Roman"/>
              </w:rPr>
              <w:t xml:space="preserve">Микробиологические показатели </w:t>
            </w:r>
          </w:p>
        </w:tc>
        <w:tc>
          <w:tcPr>
            <w:tcW w:w="3191" w:type="dxa"/>
          </w:tcPr>
          <w:p w14:paraId="0F1DA187" w14:textId="77777777" w:rsidR="00321C6F" w:rsidRPr="00321C6F" w:rsidRDefault="00321C6F" w:rsidP="00321C6F">
            <w:pPr>
              <w:rPr>
                <w:rFonts w:ascii="Times New Roman" w:hAnsi="Times New Roman" w:cs="Times New Roman"/>
              </w:rPr>
            </w:pPr>
            <w:r w:rsidRPr="00321C6F">
              <w:rPr>
                <w:rFonts w:ascii="Times New Roman" w:hAnsi="Times New Roman" w:cs="Times New Roman"/>
              </w:rPr>
              <w:t>До открытия и далее – 1 раз в месяц в течение купального сезона</w:t>
            </w:r>
          </w:p>
        </w:tc>
      </w:tr>
    </w:tbl>
    <w:p w14:paraId="5BA7CE69" w14:textId="77777777" w:rsidR="00321C6F" w:rsidRPr="006E7BC9" w:rsidRDefault="00321C6F" w:rsidP="006E7BC9">
      <w:pPr>
        <w:suppressAutoHyphens/>
        <w:spacing w:after="0" w:line="240" w:lineRule="auto"/>
        <w:ind w:firstLine="709"/>
        <w:jc w:val="both"/>
        <w:rPr>
          <w:rFonts w:ascii="Times New Roman" w:eastAsia="Times New Roman" w:hAnsi="Times New Roman" w:cs="Times New Roman"/>
          <w:sz w:val="28"/>
          <w:szCs w:val="28"/>
          <w:lang w:eastAsia="ru-RU"/>
        </w:rPr>
      </w:pPr>
    </w:p>
    <w:p w14:paraId="037C2E37" w14:textId="19F23382" w:rsidR="006E7BC9" w:rsidRPr="006E7BC9" w:rsidRDefault="006E7BC9" w:rsidP="006E7BC9">
      <w:pPr>
        <w:suppressAutoHyphens/>
        <w:spacing w:after="0" w:line="240" w:lineRule="auto"/>
        <w:ind w:firstLine="709"/>
        <w:jc w:val="both"/>
        <w:rPr>
          <w:rFonts w:ascii="Times New Roman" w:eastAsia="Times New Roman" w:hAnsi="Times New Roman" w:cs="Times New Roman"/>
          <w:sz w:val="28"/>
          <w:szCs w:val="28"/>
          <w:lang w:eastAsia="ar-SA"/>
        </w:rPr>
      </w:pPr>
      <w:r w:rsidRPr="006E7BC9">
        <w:rPr>
          <w:rFonts w:ascii="Times New Roman" w:eastAsia="Times New Roman" w:hAnsi="Times New Roman" w:cs="Times New Roman"/>
          <w:sz w:val="28"/>
          <w:szCs w:val="28"/>
          <w:lang w:eastAsia="ar-SA"/>
        </w:rPr>
        <w:t xml:space="preserve">Постановлением мэрии городского округа Тольятти от 24.03.2015г. № 905-п/1 утверждена муниципальная программа «Благоустройство территории городского округа Тольятти на 2015 - 2024 годы» (далее </w:t>
      </w:r>
      <w:r w:rsidR="009B48C4">
        <w:rPr>
          <w:rFonts w:ascii="Times New Roman" w:eastAsia="Times New Roman" w:hAnsi="Times New Roman" w:cs="Times New Roman"/>
          <w:sz w:val="28"/>
          <w:szCs w:val="28"/>
          <w:lang w:eastAsia="ar-SA"/>
        </w:rPr>
        <w:t>–</w:t>
      </w:r>
      <w:r w:rsidRPr="006E7BC9">
        <w:rPr>
          <w:rFonts w:ascii="Times New Roman" w:eastAsia="Times New Roman" w:hAnsi="Times New Roman" w:cs="Times New Roman"/>
          <w:sz w:val="28"/>
          <w:szCs w:val="28"/>
          <w:lang w:eastAsia="ar-SA"/>
        </w:rPr>
        <w:t xml:space="preserve"> Программа</w:t>
      </w:r>
      <w:r w:rsidR="009B48C4">
        <w:rPr>
          <w:rFonts w:ascii="Times New Roman" w:eastAsia="Times New Roman" w:hAnsi="Times New Roman" w:cs="Times New Roman"/>
          <w:sz w:val="28"/>
          <w:szCs w:val="28"/>
          <w:lang w:eastAsia="ar-SA"/>
        </w:rPr>
        <w:t xml:space="preserve"> благоустройства</w:t>
      </w:r>
      <w:r w:rsidRPr="006E7BC9">
        <w:rPr>
          <w:rFonts w:ascii="Times New Roman" w:eastAsia="Times New Roman" w:hAnsi="Times New Roman" w:cs="Times New Roman"/>
          <w:sz w:val="28"/>
          <w:szCs w:val="28"/>
          <w:lang w:eastAsia="ar-SA"/>
        </w:rPr>
        <w:t>).</w:t>
      </w:r>
    </w:p>
    <w:p w14:paraId="4E05933A" w14:textId="2C0FBDF8" w:rsidR="006E7BC9" w:rsidRPr="006E7BC9" w:rsidRDefault="006E7BC9" w:rsidP="006E7BC9">
      <w:pPr>
        <w:autoSpaceDE w:val="0"/>
        <w:autoSpaceDN w:val="0"/>
        <w:adjustRightInd w:val="0"/>
        <w:spacing w:after="0" w:line="240" w:lineRule="auto"/>
        <w:ind w:firstLine="709"/>
        <w:jc w:val="both"/>
        <w:rPr>
          <w:rFonts w:ascii="Times New Roman" w:hAnsi="Times New Roman" w:cs="Times New Roman"/>
          <w:sz w:val="28"/>
          <w:szCs w:val="28"/>
        </w:rPr>
      </w:pPr>
      <w:r w:rsidRPr="00321C6F">
        <w:rPr>
          <w:rFonts w:ascii="Times New Roman" w:eastAsia="Times New Roman" w:hAnsi="Times New Roman" w:cs="Times New Roman"/>
          <w:bCs/>
          <w:sz w:val="28"/>
          <w:szCs w:val="28"/>
          <w:lang w:eastAsia="ar-SA"/>
        </w:rPr>
        <w:t>Цель Программы</w:t>
      </w:r>
      <w:r w:rsidR="009B48C4" w:rsidRPr="00321C6F">
        <w:rPr>
          <w:rFonts w:ascii="Times New Roman" w:eastAsia="Times New Roman" w:hAnsi="Times New Roman" w:cs="Times New Roman"/>
          <w:bCs/>
          <w:sz w:val="28"/>
          <w:szCs w:val="28"/>
          <w:lang w:eastAsia="ar-SA"/>
        </w:rPr>
        <w:t xml:space="preserve"> благоустройства</w:t>
      </w:r>
      <w:r w:rsidRPr="00321C6F">
        <w:rPr>
          <w:rFonts w:ascii="Times New Roman" w:eastAsia="Times New Roman" w:hAnsi="Times New Roman" w:cs="Times New Roman"/>
          <w:bCs/>
          <w:sz w:val="28"/>
          <w:szCs w:val="28"/>
          <w:lang w:eastAsia="ar-SA"/>
        </w:rPr>
        <w:t>:</w:t>
      </w:r>
      <w:r w:rsidRPr="006E7BC9">
        <w:rPr>
          <w:rFonts w:ascii="Times New Roman" w:eastAsia="Times New Roman" w:hAnsi="Times New Roman" w:cs="Times New Roman"/>
          <w:b/>
          <w:sz w:val="28"/>
          <w:szCs w:val="28"/>
          <w:lang w:eastAsia="ar-SA"/>
        </w:rPr>
        <w:t xml:space="preserve"> </w:t>
      </w:r>
      <w:r w:rsidRPr="006E7BC9">
        <w:rPr>
          <w:rFonts w:ascii="Times New Roman" w:eastAsia="Times New Roman" w:hAnsi="Times New Roman" w:cs="Times New Roman"/>
          <w:sz w:val="28"/>
          <w:szCs w:val="28"/>
          <w:lang w:eastAsia="ar-SA"/>
        </w:rPr>
        <w:t>о</w:t>
      </w:r>
      <w:r w:rsidRPr="006E7BC9">
        <w:rPr>
          <w:rFonts w:ascii="Times New Roman" w:hAnsi="Times New Roman" w:cs="Times New Roman"/>
          <w:sz w:val="28"/>
          <w:szCs w:val="28"/>
        </w:rPr>
        <w:t>беспечение соответствия городских общественных пространств высоким стандартам качества городской среды и качества досуга жителей.</w:t>
      </w:r>
    </w:p>
    <w:p w14:paraId="400A2ABD" w14:textId="5525A313" w:rsidR="00903719" w:rsidRDefault="006E7BC9" w:rsidP="009B48C4">
      <w:pPr>
        <w:autoSpaceDE w:val="0"/>
        <w:autoSpaceDN w:val="0"/>
        <w:adjustRightInd w:val="0"/>
        <w:spacing w:after="0" w:line="240" w:lineRule="auto"/>
        <w:ind w:firstLine="709"/>
        <w:jc w:val="both"/>
        <w:rPr>
          <w:rFonts w:ascii="Times New Roman" w:hAnsi="Times New Roman" w:cs="Times New Roman"/>
          <w:sz w:val="28"/>
          <w:szCs w:val="28"/>
        </w:rPr>
      </w:pPr>
      <w:r w:rsidRPr="00903719">
        <w:rPr>
          <w:rFonts w:ascii="Times New Roman" w:eastAsia="Times New Roman" w:hAnsi="Times New Roman" w:cs="Times New Roman"/>
          <w:bCs/>
          <w:sz w:val="28"/>
          <w:szCs w:val="28"/>
          <w:lang w:eastAsia="ar-SA"/>
        </w:rPr>
        <w:t xml:space="preserve">Одной из задач </w:t>
      </w:r>
      <w:r w:rsidRPr="006E7BC9">
        <w:rPr>
          <w:rFonts w:ascii="Times New Roman" w:eastAsia="Times New Roman" w:hAnsi="Times New Roman" w:cs="Times New Roman"/>
          <w:bCs/>
          <w:sz w:val="28"/>
          <w:szCs w:val="28"/>
          <w:lang w:eastAsia="ar-SA"/>
        </w:rPr>
        <w:t>Программы</w:t>
      </w:r>
      <w:r w:rsidR="009B48C4">
        <w:rPr>
          <w:rFonts w:ascii="Times New Roman" w:eastAsia="Times New Roman" w:hAnsi="Times New Roman" w:cs="Times New Roman"/>
          <w:bCs/>
          <w:sz w:val="28"/>
          <w:szCs w:val="28"/>
          <w:lang w:eastAsia="ar-SA"/>
        </w:rPr>
        <w:t xml:space="preserve"> благоустройства</w:t>
      </w:r>
      <w:r w:rsidRPr="00903719">
        <w:rPr>
          <w:rFonts w:ascii="Times New Roman" w:eastAsia="Times New Roman" w:hAnsi="Times New Roman" w:cs="Times New Roman"/>
          <w:bCs/>
          <w:sz w:val="28"/>
          <w:szCs w:val="28"/>
          <w:lang w:eastAsia="ar-SA"/>
        </w:rPr>
        <w:t xml:space="preserve"> является</w:t>
      </w:r>
      <w:r w:rsidR="00903719" w:rsidRPr="00903719">
        <w:rPr>
          <w:rFonts w:ascii="Times New Roman" w:eastAsia="Times New Roman" w:hAnsi="Times New Roman" w:cs="Times New Roman"/>
          <w:bCs/>
          <w:sz w:val="28"/>
          <w:szCs w:val="28"/>
          <w:lang w:eastAsia="ar-SA"/>
        </w:rPr>
        <w:t xml:space="preserve"> «</w:t>
      </w:r>
      <w:r w:rsidRPr="006E7BC9">
        <w:rPr>
          <w:rFonts w:ascii="Times New Roman" w:eastAsia="Times New Roman" w:hAnsi="Times New Roman" w:cs="Times New Roman"/>
          <w:bCs/>
          <w:sz w:val="28"/>
          <w:szCs w:val="28"/>
          <w:lang w:eastAsia="ar-SA"/>
        </w:rPr>
        <w:t>Обустройство мест массового отдыха на береговых зонах водных объектов</w:t>
      </w:r>
      <w:r w:rsidR="00903719" w:rsidRPr="00903719">
        <w:rPr>
          <w:rFonts w:ascii="Times New Roman" w:eastAsia="Times New Roman" w:hAnsi="Times New Roman" w:cs="Times New Roman"/>
          <w:bCs/>
          <w:sz w:val="28"/>
          <w:szCs w:val="28"/>
          <w:lang w:eastAsia="ar-SA"/>
        </w:rPr>
        <w:t>»</w:t>
      </w:r>
      <w:r w:rsidR="00903719">
        <w:rPr>
          <w:rFonts w:ascii="Times New Roman" w:eastAsia="Times New Roman" w:hAnsi="Times New Roman" w:cs="Times New Roman"/>
          <w:bCs/>
          <w:sz w:val="28"/>
          <w:szCs w:val="28"/>
          <w:lang w:eastAsia="ar-SA"/>
        </w:rPr>
        <w:t xml:space="preserve">. </w:t>
      </w:r>
      <w:bookmarkStart w:id="1" w:name="_Hlk166675775"/>
      <w:r w:rsidR="00903719">
        <w:rPr>
          <w:rFonts w:ascii="Times New Roman" w:eastAsia="Times New Roman" w:hAnsi="Times New Roman" w:cs="Times New Roman"/>
          <w:bCs/>
          <w:sz w:val="28"/>
          <w:szCs w:val="28"/>
          <w:lang w:eastAsia="ar-SA"/>
        </w:rPr>
        <w:t xml:space="preserve">При реализации вышеуказанной задачи в программе предусмотрены </w:t>
      </w:r>
      <w:bookmarkEnd w:id="1"/>
      <w:r w:rsidR="00903719">
        <w:rPr>
          <w:rFonts w:ascii="Times New Roman" w:hAnsi="Times New Roman" w:cs="Times New Roman"/>
          <w:sz w:val="28"/>
          <w:szCs w:val="28"/>
        </w:rPr>
        <w:t xml:space="preserve">мероприятия по комплексному развитию и благоустройству береговой линии Куйбышевского водохранилища. На указанное мероприятие </w:t>
      </w:r>
      <w:r w:rsidR="00903719">
        <w:rPr>
          <w:rFonts w:ascii="Times New Roman" w:hAnsi="Times New Roman" w:cs="Times New Roman"/>
          <w:sz w:val="28"/>
          <w:szCs w:val="28"/>
        </w:rPr>
        <w:lastRenderedPageBreak/>
        <w:t xml:space="preserve">предусматривалось финансирование на 2018-2020 гг. в сумме </w:t>
      </w:r>
      <w:r w:rsidR="009B48C4">
        <w:rPr>
          <w:rFonts w:ascii="Times New Roman" w:hAnsi="Times New Roman" w:cs="Times New Roman"/>
          <w:sz w:val="28"/>
          <w:szCs w:val="28"/>
        </w:rPr>
        <w:t xml:space="preserve">131 667 </w:t>
      </w:r>
      <w:proofErr w:type="spellStart"/>
      <w:r w:rsidR="009B48C4">
        <w:rPr>
          <w:rFonts w:ascii="Times New Roman" w:hAnsi="Times New Roman" w:cs="Times New Roman"/>
          <w:sz w:val="28"/>
          <w:szCs w:val="28"/>
        </w:rPr>
        <w:t>тыс.руб</w:t>
      </w:r>
      <w:proofErr w:type="spellEnd"/>
      <w:r w:rsidR="009B48C4">
        <w:rPr>
          <w:rFonts w:ascii="Times New Roman" w:hAnsi="Times New Roman" w:cs="Times New Roman"/>
          <w:sz w:val="28"/>
          <w:szCs w:val="28"/>
        </w:rPr>
        <w:t>.</w:t>
      </w:r>
      <w:r w:rsidR="00DC2C32">
        <w:rPr>
          <w:rFonts w:ascii="Times New Roman" w:hAnsi="Times New Roman" w:cs="Times New Roman"/>
          <w:sz w:val="28"/>
          <w:szCs w:val="28"/>
        </w:rPr>
        <w:t>, на 2021-2024 гг. финансирование не предусмотрено.</w:t>
      </w:r>
    </w:p>
    <w:p w14:paraId="56706D9C" w14:textId="18C3FEE0" w:rsidR="009B48C4" w:rsidRPr="009B48C4" w:rsidRDefault="009B48C4" w:rsidP="009B48C4">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9B48C4">
        <w:rPr>
          <w:rFonts w:ascii="Times New Roman" w:eastAsia="Times New Roman" w:hAnsi="Times New Roman" w:cs="Times New Roman"/>
          <w:sz w:val="28"/>
          <w:szCs w:val="28"/>
          <w:lang w:eastAsia="ru-RU"/>
        </w:rPr>
        <w:t xml:space="preserve">Постановлением администрации городского округа от 11.12.2017г. </w:t>
      </w:r>
      <w:r w:rsidRPr="009B48C4">
        <w:rPr>
          <w:rFonts w:ascii="Times New Roman" w:eastAsia="Times New Roman" w:hAnsi="Times New Roman" w:cs="Times New Roman"/>
          <w:sz w:val="28"/>
          <w:szCs w:val="28"/>
          <w:lang w:eastAsia="ru-RU"/>
        </w:rPr>
        <w:br/>
        <w:t xml:space="preserve">№ 4013-п/1 утверждена муниципальная программа «Формирование современной городской среды на 2018 - 2024 годы» (далее </w:t>
      </w:r>
      <w:r>
        <w:rPr>
          <w:rFonts w:ascii="Times New Roman" w:eastAsia="Times New Roman" w:hAnsi="Times New Roman" w:cs="Times New Roman"/>
          <w:sz w:val="28"/>
          <w:szCs w:val="28"/>
          <w:lang w:eastAsia="ru-RU"/>
        </w:rPr>
        <w:t>–</w:t>
      </w:r>
      <w:r w:rsidRPr="009B48C4">
        <w:rPr>
          <w:rFonts w:ascii="Times New Roman" w:eastAsia="Times New Roman" w:hAnsi="Times New Roman" w:cs="Times New Roman"/>
          <w:sz w:val="28"/>
          <w:szCs w:val="28"/>
          <w:lang w:eastAsia="ru-RU"/>
        </w:rPr>
        <w:t xml:space="preserve"> Программа</w:t>
      </w:r>
      <w:r>
        <w:rPr>
          <w:rFonts w:ascii="Times New Roman" w:eastAsia="Times New Roman" w:hAnsi="Times New Roman" w:cs="Times New Roman"/>
          <w:sz w:val="28"/>
          <w:szCs w:val="28"/>
          <w:lang w:eastAsia="ru-RU"/>
        </w:rPr>
        <w:t xml:space="preserve"> ФСГС</w:t>
      </w:r>
      <w:r w:rsidRPr="009B48C4">
        <w:rPr>
          <w:rFonts w:ascii="Times New Roman" w:eastAsia="Times New Roman" w:hAnsi="Times New Roman" w:cs="Times New Roman"/>
          <w:sz w:val="28"/>
          <w:szCs w:val="28"/>
          <w:lang w:eastAsia="ru-RU"/>
        </w:rPr>
        <w:t>).</w:t>
      </w:r>
    </w:p>
    <w:p w14:paraId="3229CD25" w14:textId="3E0346E2" w:rsidR="009B48C4" w:rsidRDefault="009B48C4" w:rsidP="009B48C4">
      <w:pPr>
        <w:autoSpaceDE w:val="0"/>
        <w:autoSpaceDN w:val="0"/>
        <w:adjustRightInd w:val="0"/>
        <w:spacing w:after="0" w:line="240" w:lineRule="auto"/>
        <w:ind w:firstLine="709"/>
        <w:jc w:val="both"/>
        <w:outlineLvl w:val="1"/>
        <w:rPr>
          <w:rFonts w:ascii="Times New Roman" w:eastAsia="Times New Roman" w:hAnsi="Times New Roman" w:cs="Times New Roman"/>
          <w:bCs/>
          <w:sz w:val="28"/>
          <w:szCs w:val="28"/>
          <w:lang w:eastAsia="ru-RU"/>
        </w:rPr>
      </w:pPr>
      <w:r w:rsidRPr="00321C6F">
        <w:rPr>
          <w:rFonts w:ascii="Times New Roman" w:eastAsia="Times New Roman" w:hAnsi="Times New Roman" w:cs="Times New Roman"/>
          <w:bCs/>
          <w:sz w:val="28"/>
          <w:szCs w:val="28"/>
          <w:lang w:eastAsia="ru-RU"/>
        </w:rPr>
        <w:t>Цель Программы ФСГС:</w:t>
      </w:r>
      <w:r w:rsidRPr="009B48C4">
        <w:rPr>
          <w:rFonts w:ascii="Times New Roman" w:eastAsia="Times New Roman" w:hAnsi="Times New Roman" w:cs="Times New Roman"/>
          <w:bCs/>
          <w:sz w:val="28"/>
          <w:szCs w:val="28"/>
          <w:lang w:eastAsia="ru-RU"/>
        </w:rPr>
        <w:t xml:space="preserve"> повышение качества и комфорта городской среды городского округа Тольятти.</w:t>
      </w:r>
    </w:p>
    <w:p w14:paraId="5DD5008B" w14:textId="051E89B8" w:rsidR="009B48C4" w:rsidRDefault="009B48C4" w:rsidP="009B48C4">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При реализации Программы ФСГС </w:t>
      </w:r>
      <w:r w:rsidRPr="009B48C4">
        <w:rPr>
          <w:rFonts w:ascii="Times New Roman" w:eastAsia="Times New Roman" w:hAnsi="Times New Roman" w:cs="Times New Roman"/>
          <w:sz w:val="28"/>
          <w:szCs w:val="28"/>
          <w:lang w:eastAsia="ru-RU"/>
        </w:rPr>
        <w:t xml:space="preserve">в 2022 выполнены работы </w:t>
      </w:r>
      <w:r>
        <w:rPr>
          <w:rFonts w:ascii="Times New Roman" w:eastAsia="Times New Roman" w:hAnsi="Times New Roman" w:cs="Times New Roman"/>
          <w:sz w:val="28"/>
          <w:szCs w:val="28"/>
          <w:lang w:eastAsia="ru-RU"/>
        </w:rPr>
        <w:t>по благоустройству общественной территории по объекту</w:t>
      </w:r>
      <w:r w:rsidRPr="009B48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9B48C4">
        <w:rPr>
          <w:rFonts w:ascii="Times New Roman" w:eastAsia="Times New Roman" w:hAnsi="Times New Roman" w:cs="Times New Roman"/>
          <w:sz w:val="28"/>
          <w:szCs w:val="28"/>
          <w:lang w:eastAsia="ar-SA"/>
        </w:rPr>
        <w:t>Итальянский пляж (1 этап)</w:t>
      </w:r>
      <w:r>
        <w:rPr>
          <w:rFonts w:ascii="Times New Roman" w:eastAsia="Times New Roman" w:hAnsi="Times New Roman" w:cs="Times New Roman"/>
          <w:sz w:val="28"/>
          <w:szCs w:val="28"/>
          <w:lang w:eastAsia="ar-SA"/>
        </w:rPr>
        <w:t>»</w:t>
      </w:r>
      <w:r w:rsidRPr="009B48C4">
        <w:rPr>
          <w:rFonts w:ascii="Times New Roman" w:eastAsia="Times New Roman" w:hAnsi="Times New Roman" w:cs="Times New Roman"/>
          <w:sz w:val="28"/>
          <w:szCs w:val="28"/>
          <w:lang w:eastAsia="ar-SA"/>
        </w:rPr>
        <w:t xml:space="preserve"> </w:t>
      </w:r>
      <w:r w:rsidRPr="009B48C4">
        <w:rPr>
          <w:rFonts w:ascii="Times New Roman" w:eastAsia="Times New Roman" w:hAnsi="Times New Roman" w:cs="Times New Roman"/>
          <w:sz w:val="28"/>
          <w:szCs w:val="28"/>
          <w:lang w:eastAsia="ru-RU"/>
        </w:rPr>
        <w:t>на сумму 799,69 тыс. руб.</w:t>
      </w:r>
    </w:p>
    <w:p w14:paraId="61D45044" w14:textId="212DFDEF" w:rsidR="00912776" w:rsidRPr="00B020D7" w:rsidRDefault="00E250EA" w:rsidP="00912776">
      <w:pPr>
        <w:autoSpaceDE w:val="0"/>
        <w:autoSpaceDN w:val="0"/>
        <w:adjustRightInd w:val="0"/>
        <w:spacing w:after="0" w:line="240" w:lineRule="auto"/>
        <w:ind w:firstLine="540"/>
        <w:jc w:val="both"/>
        <w:rPr>
          <w:rFonts w:ascii="Times New Roman" w:hAnsi="Times New Roman" w:cs="Times New Roman"/>
          <w:sz w:val="28"/>
          <w:szCs w:val="28"/>
        </w:rPr>
      </w:pPr>
      <w:r w:rsidRPr="00B020D7">
        <w:rPr>
          <w:rFonts w:ascii="Times New Roman" w:eastAsia="Times New Roman" w:hAnsi="Times New Roman" w:cs="Times New Roman"/>
          <w:sz w:val="28"/>
          <w:szCs w:val="28"/>
          <w:lang w:eastAsia="ar-SA"/>
        </w:rPr>
        <w:t xml:space="preserve">Согласно статье 2 Правил благоустройства территории городского округа Тольятти, утвержденных решением Думы городского округа Тольятти Самарской области от 04.07.2018г. № 1789 (далее – Правила благоустройства территории), </w:t>
      </w:r>
      <w:r w:rsidR="00912776" w:rsidRPr="00B020D7">
        <w:rPr>
          <w:rFonts w:ascii="Times New Roman" w:eastAsia="Times New Roman" w:hAnsi="Times New Roman" w:cs="Times New Roman"/>
          <w:sz w:val="28"/>
          <w:szCs w:val="28"/>
          <w:lang w:eastAsia="ar-SA"/>
        </w:rPr>
        <w:t>у</w:t>
      </w:r>
      <w:r w:rsidR="00912776" w:rsidRPr="00B020D7">
        <w:rPr>
          <w:rFonts w:ascii="Times New Roman" w:hAnsi="Times New Roman" w:cs="Times New Roman"/>
          <w:sz w:val="28"/>
          <w:szCs w:val="28"/>
        </w:rPr>
        <w:t>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14:paraId="745C76CF" w14:textId="010004F6" w:rsidR="00A6202D" w:rsidRPr="005A61BA" w:rsidRDefault="00A6202D" w:rsidP="00A6202D">
      <w:pPr>
        <w:autoSpaceDE w:val="0"/>
        <w:autoSpaceDN w:val="0"/>
        <w:adjustRightInd w:val="0"/>
        <w:spacing w:after="0" w:line="240" w:lineRule="auto"/>
        <w:ind w:firstLine="709"/>
        <w:jc w:val="both"/>
        <w:rPr>
          <w:rFonts w:ascii="Times New Roman" w:hAnsi="Times New Roman" w:cs="Times New Roman"/>
          <w:sz w:val="28"/>
          <w:szCs w:val="28"/>
        </w:rPr>
      </w:pPr>
      <w:r w:rsidRPr="005A61BA">
        <w:rPr>
          <w:rFonts w:ascii="Times New Roman" w:hAnsi="Times New Roman" w:cs="Times New Roman"/>
          <w:sz w:val="28"/>
          <w:szCs w:val="28"/>
        </w:rPr>
        <w:t>Постановлением администрации городского округа Тольятти Самарской области от 02.08.2019 № 2078-п/1 утверждена муниципальная программа "Тольятти - чистый город на 2020 - 2024 годы" (далее – Программа чистый город).</w:t>
      </w:r>
    </w:p>
    <w:p w14:paraId="1A46CC8D" w14:textId="7555BF41" w:rsidR="00A6202D" w:rsidRPr="005A61BA" w:rsidRDefault="00A6202D" w:rsidP="00A6202D">
      <w:pPr>
        <w:autoSpaceDE w:val="0"/>
        <w:autoSpaceDN w:val="0"/>
        <w:adjustRightInd w:val="0"/>
        <w:spacing w:after="0" w:line="240" w:lineRule="auto"/>
        <w:ind w:firstLine="709"/>
        <w:jc w:val="both"/>
        <w:rPr>
          <w:rFonts w:ascii="Times New Roman" w:hAnsi="Times New Roman" w:cs="Times New Roman"/>
          <w:sz w:val="28"/>
          <w:szCs w:val="28"/>
        </w:rPr>
      </w:pPr>
      <w:r w:rsidRPr="005A61BA">
        <w:rPr>
          <w:rFonts w:ascii="Times New Roman" w:hAnsi="Times New Roman" w:cs="Times New Roman"/>
          <w:sz w:val="28"/>
          <w:szCs w:val="28"/>
          <w:lang w:eastAsia="ru-RU"/>
        </w:rPr>
        <w:t>Целью Программы чистый город является</w:t>
      </w:r>
      <w:r w:rsidRPr="005A61BA">
        <w:rPr>
          <w:rFonts w:ascii="Times New Roman" w:hAnsi="Times New Roman" w:cs="Times New Roman"/>
          <w:sz w:val="28"/>
          <w:szCs w:val="28"/>
        </w:rPr>
        <w:t xml:space="preserve"> обеспечение выполнения комплекса мероприятий по содержанию территории городского округа Тольятти, направленных на предупреждение потенциального экологического вреда и обеспечение соответствия городских общественных пространств высоким стандартам качества городской среды.</w:t>
      </w:r>
    </w:p>
    <w:p w14:paraId="0FD02622" w14:textId="7CDAB8E9" w:rsidR="005A61BA" w:rsidRDefault="00A6202D" w:rsidP="005A61BA">
      <w:pPr>
        <w:autoSpaceDE w:val="0"/>
        <w:autoSpaceDN w:val="0"/>
        <w:adjustRightInd w:val="0"/>
        <w:spacing w:after="0" w:line="240" w:lineRule="auto"/>
        <w:ind w:firstLine="709"/>
        <w:jc w:val="both"/>
        <w:rPr>
          <w:rFonts w:ascii="Times New Roman" w:hAnsi="Times New Roman" w:cs="Times New Roman"/>
          <w:sz w:val="28"/>
          <w:szCs w:val="28"/>
        </w:rPr>
      </w:pPr>
      <w:r w:rsidRPr="005A61BA">
        <w:rPr>
          <w:rFonts w:ascii="Times New Roman" w:hAnsi="Times New Roman" w:cs="Times New Roman"/>
          <w:bCs/>
          <w:sz w:val="28"/>
          <w:szCs w:val="28"/>
          <w:lang w:eastAsia="ru-RU"/>
        </w:rPr>
        <w:t>Одной из задач Программы чистый город является «</w:t>
      </w:r>
      <w:r w:rsidRPr="005A61BA">
        <w:rPr>
          <w:rFonts w:ascii="Times New Roman" w:hAnsi="Times New Roman" w:cs="Times New Roman"/>
          <w:sz w:val="28"/>
          <w:szCs w:val="28"/>
        </w:rPr>
        <w:t xml:space="preserve">Содержание территорий общего пользования, комплексное содержание жилых кварталов и объектов озеленения городского округа Тольятти». </w:t>
      </w:r>
      <w:r w:rsidR="005A61BA" w:rsidRPr="005A61BA">
        <w:rPr>
          <w:rFonts w:ascii="Times New Roman" w:eastAsia="Times New Roman" w:hAnsi="Times New Roman" w:cs="Times New Roman"/>
          <w:bCs/>
          <w:sz w:val="28"/>
          <w:szCs w:val="28"/>
          <w:lang w:eastAsia="ar-SA"/>
        </w:rPr>
        <w:t xml:space="preserve">При реализации вышеуказанной задачи в программе предусмотрено </w:t>
      </w:r>
      <w:r w:rsidRPr="005A61BA">
        <w:rPr>
          <w:rFonts w:ascii="Times New Roman" w:hAnsi="Times New Roman" w:cs="Times New Roman"/>
          <w:sz w:val="28"/>
          <w:szCs w:val="28"/>
        </w:rPr>
        <w:t>мероприяти</w:t>
      </w:r>
      <w:r w:rsidR="005A61BA" w:rsidRPr="005A61BA">
        <w:rPr>
          <w:rFonts w:ascii="Times New Roman" w:hAnsi="Times New Roman" w:cs="Times New Roman"/>
          <w:sz w:val="28"/>
          <w:szCs w:val="28"/>
        </w:rPr>
        <w:t>е</w:t>
      </w:r>
      <w:r w:rsidRPr="005A61BA">
        <w:rPr>
          <w:rFonts w:ascii="Times New Roman" w:hAnsi="Times New Roman" w:cs="Times New Roman"/>
          <w:sz w:val="28"/>
          <w:szCs w:val="28"/>
        </w:rPr>
        <w:t xml:space="preserve"> "Содержание пляжа и прилегающей территории"</w:t>
      </w:r>
      <w:r w:rsidR="005A61BA" w:rsidRPr="005A61BA">
        <w:rPr>
          <w:rFonts w:ascii="Times New Roman" w:hAnsi="Times New Roman" w:cs="Times New Roman"/>
          <w:sz w:val="28"/>
          <w:szCs w:val="28"/>
        </w:rPr>
        <w:t>.</w:t>
      </w:r>
      <w:r w:rsidRPr="005A61BA">
        <w:rPr>
          <w:rFonts w:ascii="Times New Roman" w:hAnsi="Times New Roman" w:cs="Times New Roman"/>
          <w:sz w:val="28"/>
          <w:szCs w:val="28"/>
        </w:rPr>
        <w:t xml:space="preserve"> </w:t>
      </w:r>
      <w:r w:rsidR="005A61BA" w:rsidRPr="005A61BA">
        <w:rPr>
          <w:rFonts w:ascii="Times New Roman" w:hAnsi="Times New Roman" w:cs="Times New Roman"/>
          <w:sz w:val="28"/>
          <w:szCs w:val="28"/>
        </w:rPr>
        <w:t>З</w:t>
      </w:r>
      <w:r w:rsidRPr="005A61BA">
        <w:rPr>
          <w:rFonts w:ascii="Times New Roman" w:hAnsi="Times New Roman" w:cs="Times New Roman"/>
          <w:sz w:val="28"/>
          <w:szCs w:val="28"/>
        </w:rPr>
        <w:t>апланированные работы выполн</w:t>
      </w:r>
      <w:r w:rsidR="005A61BA" w:rsidRPr="005A61BA">
        <w:rPr>
          <w:rFonts w:ascii="Times New Roman" w:hAnsi="Times New Roman" w:cs="Times New Roman"/>
          <w:sz w:val="28"/>
          <w:szCs w:val="28"/>
        </w:rPr>
        <w:t>яются</w:t>
      </w:r>
      <w:r w:rsidRPr="005A61BA">
        <w:rPr>
          <w:rFonts w:ascii="Times New Roman" w:hAnsi="Times New Roman" w:cs="Times New Roman"/>
          <w:sz w:val="28"/>
          <w:szCs w:val="28"/>
        </w:rPr>
        <w:t xml:space="preserve"> в рамках муниципального задания</w:t>
      </w:r>
      <w:r w:rsidR="005A61BA" w:rsidRPr="005A61BA">
        <w:rPr>
          <w:rFonts w:ascii="Times New Roman" w:hAnsi="Times New Roman" w:cs="Times New Roman"/>
          <w:sz w:val="28"/>
          <w:szCs w:val="28"/>
        </w:rPr>
        <w:t xml:space="preserve"> МБУ «</w:t>
      </w:r>
      <w:proofErr w:type="spellStart"/>
      <w:r w:rsidR="005A61BA" w:rsidRPr="005A61BA">
        <w:rPr>
          <w:rFonts w:ascii="Times New Roman" w:hAnsi="Times New Roman" w:cs="Times New Roman"/>
          <w:sz w:val="28"/>
          <w:szCs w:val="28"/>
        </w:rPr>
        <w:t>Зеленстрой</w:t>
      </w:r>
      <w:proofErr w:type="spellEnd"/>
      <w:r w:rsidR="005A61BA" w:rsidRPr="005A61BA">
        <w:rPr>
          <w:rFonts w:ascii="Times New Roman" w:hAnsi="Times New Roman" w:cs="Times New Roman"/>
          <w:sz w:val="28"/>
          <w:szCs w:val="28"/>
        </w:rPr>
        <w:t>»</w:t>
      </w:r>
      <w:r w:rsidRPr="005A61BA">
        <w:rPr>
          <w:rFonts w:ascii="Times New Roman" w:hAnsi="Times New Roman" w:cs="Times New Roman"/>
          <w:sz w:val="28"/>
          <w:szCs w:val="28"/>
        </w:rPr>
        <w:t xml:space="preserve">. </w:t>
      </w:r>
      <w:r w:rsidR="005A61BA">
        <w:rPr>
          <w:rFonts w:ascii="Times New Roman" w:hAnsi="Times New Roman" w:cs="Times New Roman"/>
          <w:sz w:val="28"/>
          <w:szCs w:val="28"/>
        </w:rPr>
        <w:t xml:space="preserve">На указанное мероприятие предусматривалось финансирование </w:t>
      </w:r>
      <w:r w:rsidR="00321C6F">
        <w:rPr>
          <w:rFonts w:ascii="Times New Roman" w:hAnsi="Times New Roman" w:cs="Times New Roman"/>
          <w:sz w:val="28"/>
          <w:szCs w:val="28"/>
        </w:rPr>
        <w:t>в</w:t>
      </w:r>
      <w:r w:rsidR="005A61BA">
        <w:rPr>
          <w:rFonts w:ascii="Times New Roman" w:hAnsi="Times New Roman" w:cs="Times New Roman"/>
          <w:sz w:val="28"/>
          <w:szCs w:val="28"/>
        </w:rPr>
        <w:t xml:space="preserve"> 2023 г. в сумме 3 086 тыс. руб.</w:t>
      </w:r>
      <w:r w:rsidR="00321C6F">
        <w:rPr>
          <w:rFonts w:ascii="Times New Roman" w:hAnsi="Times New Roman" w:cs="Times New Roman"/>
          <w:sz w:val="28"/>
          <w:szCs w:val="28"/>
        </w:rPr>
        <w:t>, в 2024 г. в сумме 3 562 тыс. руб.</w:t>
      </w:r>
    </w:p>
    <w:p w14:paraId="52359CA0" w14:textId="77777777" w:rsidR="00E250EA" w:rsidRPr="00B020D7" w:rsidRDefault="00E250EA" w:rsidP="00E250EA">
      <w:pPr>
        <w:suppressAutoHyphens/>
        <w:spacing w:after="0" w:line="240" w:lineRule="auto"/>
        <w:ind w:firstLine="709"/>
        <w:jc w:val="both"/>
        <w:rPr>
          <w:rFonts w:ascii="Times New Roman" w:eastAsia="Lucida Sans Unicode" w:hAnsi="Times New Roman" w:cs="Times New Roman"/>
          <w:sz w:val="28"/>
          <w:szCs w:val="28"/>
          <w:lang w:eastAsia="ar-SA" w:bidi="ru-RU"/>
        </w:rPr>
      </w:pPr>
      <w:r w:rsidRPr="00B020D7">
        <w:rPr>
          <w:rFonts w:ascii="Times New Roman" w:eastAsia="Lucida Sans Unicode" w:hAnsi="Times New Roman" w:cs="Times New Roman"/>
          <w:sz w:val="28"/>
          <w:szCs w:val="28"/>
          <w:lang w:eastAsia="ar-SA" w:bidi="ru-RU"/>
        </w:rPr>
        <w:t xml:space="preserve">В соответствии с пунктом 9 части 1 статьи 25 Устава городского округа Тольятти в исключительной компетенции Думы находится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w:t>
      </w:r>
    </w:p>
    <w:p w14:paraId="6DC69039" w14:textId="77777777" w:rsidR="00E250EA" w:rsidRPr="00B020D7" w:rsidRDefault="00E250EA" w:rsidP="00E250EA">
      <w:pPr>
        <w:suppressAutoHyphens/>
        <w:spacing w:after="0" w:line="240" w:lineRule="auto"/>
        <w:ind w:firstLine="709"/>
        <w:jc w:val="both"/>
        <w:rPr>
          <w:rFonts w:ascii="Times New Roman" w:eastAsia="Lucida Sans Unicode" w:hAnsi="Times New Roman" w:cs="Times New Roman"/>
          <w:sz w:val="28"/>
          <w:szCs w:val="28"/>
          <w:lang w:eastAsia="ar-SA" w:bidi="ru-RU"/>
        </w:rPr>
      </w:pPr>
      <w:r w:rsidRPr="00B020D7">
        <w:rPr>
          <w:rFonts w:ascii="Times New Roman" w:eastAsia="Lucida Sans Unicode" w:hAnsi="Times New Roman" w:cs="Times New Roman"/>
          <w:sz w:val="28"/>
          <w:szCs w:val="28"/>
          <w:lang w:eastAsia="ar-SA" w:bidi="ru-RU"/>
        </w:rPr>
        <w:t>Таким образом, Дума городского округа в рамках осуществления контрольных полномочий вправе рассмотреть представленную информацию на заседании Думы.</w:t>
      </w:r>
    </w:p>
    <w:p w14:paraId="7597BC56" w14:textId="77777777" w:rsidR="00E250EA" w:rsidRPr="00B020D7" w:rsidRDefault="00E250EA" w:rsidP="00E250EA">
      <w:pPr>
        <w:suppressAutoHyphens/>
        <w:spacing w:after="0" w:line="240" w:lineRule="auto"/>
        <w:ind w:firstLine="709"/>
        <w:jc w:val="both"/>
        <w:rPr>
          <w:rFonts w:ascii="Times New Roman" w:eastAsia="Lucida Sans Unicode" w:hAnsi="Times New Roman" w:cs="Times New Roman"/>
          <w:sz w:val="28"/>
          <w:szCs w:val="28"/>
          <w:lang w:eastAsia="ar-SA" w:bidi="ru-RU"/>
        </w:rPr>
      </w:pPr>
      <w:r w:rsidRPr="00B020D7">
        <w:rPr>
          <w:rFonts w:ascii="Times New Roman" w:eastAsia="Lucida Sans Unicode" w:hAnsi="Times New Roman" w:cs="Times New Roman"/>
          <w:sz w:val="28"/>
          <w:szCs w:val="28"/>
          <w:lang w:eastAsia="ar-SA" w:bidi="ru-RU"/>
        </w:rPr>
        <w:lastRenderedPageBreak/>
        <w:t>Часть 1 статьи 137 Регламента Думы городского округа Тольятти, утвержденного решением Думы городского округа от 18.10.2018г. № 3 (далее – Регламент Думы городского округа), предусматривает, что рассмотрение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осуществляется Думой в соответствии с планом текущей деятельности.</w:t>
      </w:r>
    </w:p>
    <w:p w14:paraId="59212328" w14:textId="07F9A3E3" w:rsidR="00E250EA" w:rsidRPr="00A14C61" w:rsidRDefault="00E250EA" w:rsidP="00E250EA">
      <w:pPr>
        <w:suppressAutoHyphens/>
        <w:spacing w:after="0" w:line="240" w:lineRule="auto"/>
        <w:ind w:firstLine="709"/>
        <w:jc w:val="both"/>
        <w:rPr>
          <w:rFonts w:ascii="Times New Roman" w:eastAsia="Lucida Sans Unicode" w:hAnsi="Times New Roman" w:cs="Times New Roman"/>
          <w:b/>
          <w:sz w:val="28"/>
          <w:szCs w:val="28"/>
          <w:lang w:eastAsia="ar-SA" w:bidi="ru-RU"/>
        </w:rPr>
      </w:pPr>
      <w:r w:rsidRPr="00B020D7">
        <w:rPr>
          <w:rFonts w:ascii="Times New Roman" w:eastAsia="Lucida Sans Unicode" w:hAnsi="Times New Roman" w:cs="Times New Roman"/>
          <w:sz w:val="28"/>
          <w:szCs w:val="28"/>
          <w:lang w:eastAsia="ar-SA" w:bidi="ru-RU"/>
        </w:rPr>
        <w:t xml:space="preserve">Вопрос «Об информации администрации городского округа Тольятти  </w:t>
      </w:r>
      <w:r w:rsidR="00A14C61" w:rsidRPr="006E7BC9">
        <w:rPr>
          <w:rFonts w:ascii="Times New Roman" w:eastAsia="Times New Roman" w:hAnsi="Times New Roman" w:cs="Times New Roman"/>
          <w:sz w:val="28"/>
          <w:szCs w:val="28"/>
          <w:lang w:eastAsia="ar-SA"/>
        </w:rPr>
        <w:t>о</w:t>
      </w:r>
      <w:r w:rsidR="00A14C61">
        <w:rPr>
          <w:rFonts w:ascii="Times New Roman" w:eastAsia="Times New Roman" w:hAnsi="Times New Roman" w:cs="Times New Roman"/>
          <w:sz w:val="28"/>
          <w:szCs w:val="28"/>
          <w:lang w:eastAsia="ar-SA"/>
        </w:rPr>
        <w:t xml:space="preserve"> </w:t>
      </w:r>
      <w:r w:rsidR="00A14C61" w:rsidRPr="006E7BC9">
        <w:rPr>
          <w:rFonts w:ascii="Times New Roman" w:eastAsia="Times New Roman" w:hAnsi="Times New Roman" w:cs="Times New Roman"/>
          <w:sz w:val="28"/>
          <w:szCs w:val="28"/>
        </w:rPr>
        <w:t>принимаемых мерах по развитию городских пляжей в границах земельных участков с кадастровыми номерами 63:09:0305025:576, 63:09:0305025:2549</w:t>
      </w:r>
      <w:r w:rsidRPr="00B020D7">
        <w:rPr>
          <w:rFonts w:ascii="Times New Roman" w:eastAsia="Lucida Sans Unicode" w:hAnsi="Times New Roman" w:cs="Times New Roman"/>
          <w:sz w:val="28"/>
          <w:szCs w:val="28"/>
          <w:lang w:eastAsia="ar-SA" w:bidi="ru-RU"/>
        </w:rPr>
        <w:t xml:space="preserve">» включен в план текущей деятельности Думы городского округа на </w:t>
      </w:r>
      <w:r w:rsidRPr="00B020D7">
        <w:rPr>
          <w:rFonts w:ascii="Times New Roman" w:eastAsia="Lucida Sans Unicode" w:hAnsi="Times New Roman" w:cs="Times New Roman"/>
          <w:sz w:val="28"/>
          <w:szCs w:val="28"/>
          <w:lang w:val="en-US" w:eastAsia="ar-SA" w:bidi="ru-RU"/>
        </w:rPr>
        <w:t>I</w:t>
      </w:r>
      <w:r w:rsidR="00A14C61">
        <w:rPr>
          <w:rFonts w:ascii="Times New Roman" w:eastAsia="Lucida Sans Unicode" w:hAnsi="Times New Roman" w:cs="Times New Roman"/>
          <w:sz w:val="28"/>
          <w:szCs w:val="28"/>
          <w:lang w:val="en-US" w:eastAsia="ar-SA" w:bidi="ru-RU"/>
        </w:rPr>
        <w:t>I</w:t>
      </w:r>
      <w:r w:rsidRPr="00B020D7">
        <w:rPr>
          <w:rFonts w:ascii="Times New Roman" w:eastAsia="Lucida Sans Unicode" w:hAnsi="Times New Roman" w:cs="Times New Roman"/>
          <w:sz w:val="28"/>
          <w:szCs w:val="28"/>
          <w:lang w:eastAsia="ar-SA" w:bidi="ru-RU"/>
        </w:rPr>
        <w:t xml:space="preserve"> квартал 20</w:t>
      </w:r>
      <w:r w:rsidR="00470664" w:rsidRPr="00B020D7">
        <w:rPr>
          <w:rFonts w:ascii="Times New Roman" w:eastAsia="Lucida Sans Unicode" w:hAnsi="Times New Roman" w:cs="Times New Roman"/>
          <w:sz w:val="28"/>
          <w:szCs w:val="28"/>
          <w:lang w:eastAsia="ar-SA" w:bidi="ru-RU"/>
        </w:rPr>
        <w:t>2</w:t>
      </w:r>
      <w:r w:rsidR="00A14C61" w:rsidRPr="00A14C61">
        <w:rPr>
          <w:rFonts w:ascii="Times New Roman" w:eastAsia="Lucida Sans Unicode" w:hAnsi="Times New Roman" w:cs="Times New Roman"/>
          <w:sz w:val="28"/>
          <w:szCs w:val="28"/>
          <w:lang w:eastAsia="ar-SA" w:bidi="ru-RU"/>
        </w:rPr>
        <w:t>4</w:t>
      </w:r>
      <w:r w:rsidRPr="00B020D7">
        <w:rPr>
          <w:rFonts w:ascii="Times New Roman" w:eastAsia="Lucida Sans Unicode" w:hAnsi="Times New Roman" w:cs="Times New Roman"/>
          <w:sz w:val="28"/>
          <w:szCs w:val="28"/>
          <w:lang w:eastAsia="ar-SA" w:bidi="ru-RU"/>
        </w:rPr>
        <w:t xml:space="preserve"> года, утвержденный решением Думы от </w:t>
      </w:r>
      <w:r w:rsidR="00BA53CD" w:rsidRPr="00B020D7">
        <w:rPr>
          <w:rFonts w:ascii="Times New Roman" w:eastAsia="Lucida Sans Unicode" w:hAnsi="Times New Roman" w:cs="Times New Roman"/>
          <w:sz w:val="28"/>
          <w:szCs w:val="28"/>
          <w:lang w:eastAsia="ar-SA" w:bidi="ru-RU"/>
        </w:rPr>
        <w:t>2</w:t>
      </w:r>
      <w:r w:rsidR="00A14C61" w:rsidRPr="00A14C61">
        <w:rPr>
          <w:rFonts w:ascii="Times New Roman" w:eastAsia="Lucida Sans Unicode" w:hAnsi="Times New Roman" w:cs="Times New Roman"/>
          <w:sz w:val="28"/>
          <w:szCs w:val="28"/>
          <w:lang w:eastAsia="ar-SA" w:bidi="ru-RU"/>
        </w:rPr>
        <w:t>0</w:t>
      </w:r>
      <w:r w:rsidRPr="00B020D7">
        <w:rPr>
          <w:rFonts w:ascii="Times New Roman" w:eastAsia="Lucida Sans Unicode" w:hAnsi="Times New Roman" w:cs="Times New Roman"/>
          <w:sz w:val="28"/>
          <w:szCs w:val="28"/>
          <w:lang w:eastAsia="ar-SA" w:bidi="ru-RU"/>
        </w:rPr>
        <w:t>.</w:t>
      </w:r>
      <w:r w:rsidR="00BF7683" w:rsidRPr="00B020D7">
        <w:rPr>
          <w:rFonts w:ascii="Times New Roman" w:eastAsia="Lucida Sans Unicode" w:hAnsi="Times New Roman" w:cs="Times New Roman"/>
          <w:sz w:val="28"/>
          <w:szCs w:val="28"/>
          <w:lang w:eastAsia="ar-SA" w:bidi="ru-RU"/>
        </w:rPr>
        <w:t>0</w:t>
      </w:r>
      <w:r w:rsidR="00A14C61" w:rsidRPr="00A14C61">
        <w:rPr>
          <w:rFonts w:ascii="Times New Roman" w:eastAsia="Lucida Sans Unicode" w:hAnsi="Times New Roman" w:cs="Times New Roman"/>
          <w:sz w:val="28"/>
          <w:szCs w:val="28"/>
          <w:lang w:eastAsia="ar-SA" w:bidi="ru-RU"/>
        </w:rPr>
        <w:t>3</w:t>
      </w:r>
      <w:r w:rsidRPr="00B020D7">
        <w:rPr>
          <w:rFonts w:ascii="Times New Roman" w:eastAsia="Lucida Sans Unicode" w:hAnsi="Times New Roman" w:cs="Times New Roman"/>
          <w:sz w:val="28"/>
          <w:szCs w:val="28"/>
          <w:lang w:eastAsia="ar-SA" w:bidi="ru-RU"/>
        </w:rPr>
        <w:t>.20</w:t>
      </w:r>
      <w:r w:rsidR="00123A60" w:rsidRPr="00B020D7">
        <w:rPr>
          <w:rFonts w:ascii="Times New Roman" w:eastAsia="Lucida Sans Unicode" w:hAnsi="Times New Roman" w:cs="Times New Roman"/>
          <w:sz w:val="28"/>
          <w:szCs w:val="28"/>
          <w:lang w:eastAsia="ar-SA" w:bidi="ru-RU"/>
        </w:rPr>
        <w:t>2</w:t>
      </w:r>
      <w:r w:rsidR="00A14C61" w:rsidRPr="00A14C61">
        <w:rPr>
          <w:rFonts w:ascii="Times New Roman" w:eastAsia="Lucida Sans Unicode" w:hAnsi="Times New Roman" w:cs="Times New Roman"/>
          <w:sz w:val="28"/>
          <w:szCs w:val="28"/>
          <w:lang w:eastAsia="ar-SA" w:bidi="ru-RU"/>
        </w:rPr>
        <w:t>4</w:t>
      </w:r>
      <w:r w:rsidR="00123A60" w:rsidRPr="00B020D7">
        <w:rPr>
          <w:rFonts w:ascii="Times New Roman" w:eastAsia="Lucida Sans Unicode" w:hAnsi="Times New Roman" w:cs="Times New Roman"/>
          <w:sz w:val="28"/>
          <w:szCs w:val="28"/>
          <w:lang w:eastAsia="ar-SA" w:bidi="ru-RU"/>
        </w:rPr>
        <w:t xml:space="preserve"> </w:t>
      </w:r>
      <w:r w:rsidRPr="00B020D7">
        <w:rPr>
          <w:rFonts w:ascii="Times New Roman" w:eastAsia="Lucida Sans Unicode" w:hAnsi="Times New Roman" w:cs="Times New Roman"/>
          <w:sz w:val="28"/>
          <w:szCs w:val="28"/>
          <w:lang w:eastAsia="ar-SA" w:bidi="ru-RU"/>
        </w:rPr>
        <w:t xml:space="preserve">г. № </w:t>
      </w:r>
      <w:r w:rsidR="00A14C61" w:rsidRPr="00A14C61">
        <w:rPr>
          <w:rFonts w:ascii="Times New Roman" w:eastAsia="Lucida Sans Unicode" w:hAnsi="Times New Roman" w:cs="Times New Roman"/>
          <w:sz w:val="28"/>
          <w:szCs w:val="28"/>
          <w:lang w:eastAsia="ar-SA" w:bidi="ru-RU"/>
        </w:rPr>
        <w:t>170</w:t>
      </w:r>
      <w:r w:rsidRPr="00B020D7">
        <w:rPr>
          <w:rFonts w:ascii="Times New Roman" w:eastAsia="Lucida Sans Unicode" w:hAnsi="Times New Roman" w:cs="Times New Roman"/>
          <w:sz w:val="28"/>
          <w:szCs w:val="28"/>
          <w:lang w:eastAsia="ar-SA" w:bidi="ru-RU"/>
        </w:rPr>
        <w:t xml:space="preserve">, </w:t>
      </w:r>
      <w:r w:rsidR="00A14C61">
        <w:rPr>
          <w:rFonts w:ascii="Times New Roman" w:eastAsia="Lucida Sans Unicode" w:hAnsi="Times New Roman" w:cs="Times New Roman"/>
          <w:sz w:val="28"/>
          <w:szCs w:val="28"/>
          <w:lang w:eastAsia="ar-SA" w:bidi="ru-RU"/>
        </w:rPr>
        <w:t>со сроком рассмотрения на заседании Думы 22.05.2024 г.</w:t>
      </w:r>
    </w:p>
    <w:p w14:paraId="674E8F5E" w14:textId="77777777" w:rsidR="00E250EA" w:rsidRPr="00B020D7" w:rsidRDefault="00E250EA" w:rsidP="00E250E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B020D7">
        <w:rPr>
          <w:rFonts w:ascii="Times New Roman" w:eastAsia="Lucida Sans Unicode" w:hAnsi="Times New Roman" w:cs="Times New Roman"/>
          <w:sz w:val="28"/>
          <w:szCs w:val="28"/>
          <w:lang w:eastAsia="ar-SA" w:bidi="ru-RU"/>
        </w:rPr>
        <w:t>Согласно части 2 статьи 77 Регламента Думы городского округа, п</w:t>
      </w:r>
      <w:r w:rsidRPr="00B020D7">
        <w:rPr>
          <w:rFonts w:ascii="Times New Roman" w:eastAsia="Times New Roman" w:hAnsi="Times New Roman" w:cs="Times New Roman"/>
          <w:sz w:val="28"/>
          <w:szCs w:val="28"/>
          <w:lang w:eastAsia="ar-SA"/>
        </w:rPr>
        <w:t>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w:t>
      </w:r>
    </w:p>
    <w:p w14:paraId="4BDF012F" w14:textId="77777777" w:rsidR="00E250EA" w:rsidRPr="00B020D7" w:rsidRDefault="00E250EA" w:rsidP="00E250EA">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020D7">
        <w:rPr>
          <w:rFonts w:ascii="Times New Roman" w:eastAsia="Calibri" w:hAnsi="Times New Roman" w:cs="Times New Roman"/>
          <w:sz w:val="28"/>
          <w:szCs w:val="28"/>
          <w:lang w:eastAsia="ru-RU"/>
        </w:rPr>
        <w:t>В соответствии с частью 1 статьи 141 Регламента Думы</w:t>
      </w:r>
      <w:r w:rsidR="00AD3F2B" w:rsidRPr="00B020D7">
        <w:rPr>
          <w:rFonts w:ascii="Times New Roman" w:eastAsia="Calibri" w:hAnsi="Times New Roman" w:cs="Times New Roman"/>
          <w:sz w:val="28"/>
          <w:szCs w:val="28"/>
          <w:lang w:eastAsia="ru-RU"/>
        </w:rPr>
        <w:t xml:space="preserve"> городского округа</w:t>
      </w:r>
      <w:r w:rsidRPr="00B020D7">
        <w:rPr>
          <w:rFonts w:ascii="Times New Roman" w:eastAsia="Calibri" w:hAnsi="Times New Roman" w:cs="Times New Roman"/>
          <w:sz w:val="28"/>
          <w:szCs w:val="28"/>
          <w:lang w:eastAsia="ru-RU"/>
        </w:rPr>
        <w:t xml:space="preserve"> комиссии рассматривают на своих заседаниях представленные материалы информационного характера в соответствии с предметами ведения комиссии.</w:t>
      </w:r>
    </w:p>
    <w:p w14:paraId="453D4177" w14:textId="77777777" w:rsidR="00E250EA" w:rsidRPr="00B020D7" w:rsidRDefault="00E250EA" w:rsidP="00E250EA">
      <w:pPr>
        <w:tabs>
          <w:tab w:val="left" w:pos="-284"/>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B020D7">
        <w:rPr>
          <w:rFonts w:ascii="Times New Roman" w:eastAsia="Times New Roman" w:hAnsi="Times New Roman" w:cs="Times New Roman"/>
          <w:sz w:val="28"/>
          <w:szCs w:val="28"/>
          <w:lang w:eastAsia="ar-SA"/>
        </w:rPr>
        <w:t>По итогам рассмотрения материалов информационного характера комиссия вправе подготовить проект решения Думы.</w:t>
      </w:r>
    </w:p>
    <w:p w14:paraId="5A054074" w14:textId="77777777" w:rsidR="00E250EA" w:rsidRPr="00B020D7" w:rsidRDefault="00E250EA" w:rsidP="00E250EA">
      <w:pPr>
        <w:tabs>
          <w:tab w:val="left" w:pos="-284"/>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B020D7">
        <w:rPr>
          <w:rFonts w:ascii="Times New Roman" w:eastAsia="Times New Roman" w:hAnsi="Times New Roman" w:cs="Times New Roman"/>
          <w:sz w:val="28"/>
          <w:szCs w:val="28"/>
          <w:lang w:eastAsia="ar-SA"/>
        </w:rPr>
        <w:t>Проект решения Думы по вопросам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 городского округа.</w:t>
      </w:r>
    </w:p>
    <w:p w14:paraId="43F273F4" w14:textId="77777777" w:rsidR="00E250EA" w:rsidRPr="00B020D7" w:rsidRDefault="00E250EA" w:rsidP="00E250EA">
      <w:pPr>
        <w:suppressAutoHyphens/>
        <w:spacing w:after="0" w:line="240" w:lineRule="auto"/>
        <w:ind w:firstLine="709"/>
        <w:jc w:val="both"/>
        <w:rPr>
          <w:rFonts w:ascii="Times New Roman" w:eastAsia="Times New Roman" w:hAnsi="Times New Roman" w:cs="Times New Roman"/>
          <w:b/>
          <w:bCs/>
          <w:sz w:val="28"/>
          <w:szCs w:val="28"/>
          <w:lang w:eastAsia="ar-SA"/>
        </w:rPr>
      </w:pPr>
      <w:r w:rsidRPr="00B020D7">
        <w:rPr>
          <w:rFonts w:ascii="Times New Roman" w:eastAsia="Times New Roman" w:hAnsi="Times New Roman" w:cs="Times New Roman"/>
          <w:b/>
          <w:bCs/>
          <w:sz w:val="28"/>
          <w:szCs w:val="28"/>
          <w:lang w:eastAsia="ar-SA"/>
        </w:rPr>
        <w:t>Вывод: вопрос относится к компетенции Думы и может быть рассмотрен на её заседании.</w:t>
      </w:r>
    </w:p>
    <w:p w14:paraId="47573886" w14:textId="77777777" w:rsidR="00E250EA" w:rsidRPr="00B020D7" w:rsidRDefault="00E250EA" w:rsidP="00E250EA">
      <w:pPr>
        <w:suppressAutoHyphens/>
        <w:spacing w:after="0" w:line="240" w:lineRule="auto"/>
        <w:ind w:firstLine="709"/>
        <w:jc w:val="both"/>
        <w:rPr>
          <w:rFonts w:ascii="Times New Roman" w:eastAsia="Times New Roman" w:hAnsi="Times New Roman" w:cs="Times New Roman"/>
          <w:b/>
          <w:bCs/>
          <w:sz w:val="28"/>
          <w:szCs w:val="28"/>
          <w:lang w:eastAsia="ar-SA"/>
        </w:rPr>
      </w:pPr>
    </w:p>
    <w:p w14:paraId="1BEFBE24" w14:textId="77777777" w:rsidR="00E250EA" w:rsidRPr="00BF7683" w:rsidRDefault="00BF7683" w:rsidP="00E250EA">
      <w:pPr>
        <w:suppressAutoHyphens/>
        <w:spacing w:after="0" w:line="240" w:lineRule="auto"/>
        <w:ind w:firstLine="709"/>
        <w:jc w:val="both"/>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Начальник</w:t>
      </w:r>
    </w:p>
    <w:p w14:paraId="575E25AC" w14:textId="7C59AA5B" w:rsidR="00E250EA" w:rsidRPr="00123A60" w:rsidRDefault="00E250EA" w:rsidP="00E250EA">
      <w:pPr>
        <w:suppressAutoHyphens/>
        <w:spacing w:after="0" w:line="240" w:lineRule="auto"/>
        <w:jc w:val="both"/>
        <w:rPr>
          <w:rFonts w:ascii="Times New Roman" w:eastAsia="Times New Roman" w:hAnsi="Times New Roman" w:cs="Times New Roman"/>
          <w:b/>
          <w:bCs/>
          <w:sz w:val="28"/>
          <w:szCs w:val="28"/>
          <w:lang w:eastAsia="ar-SA"/>
        </w:rPr>
      </w:pPr>
      <w:r w:rsidRPr="00123A60">
        <w:rPr>
          <w:rFonts w:ascii="Times New Roman" w:eastAsia="Times New Roman" w:hAnsi="Times New Roman" w:cs="Times New Roman"/>
          <w:b/>
          <w:bCs/>
          <w:sz w:val="28"/>
          <w:szCs w:val="28"/>
          <w:lang w:eastAsia="ar-SA"/>
        </w:rPr>
        <w:t xml:space="preserve">юридического </w:t>
      </w:r>
      <w:r w:rsidR="00BF7683">
        <w:rPr>
          <w:rFonts w:ascii="Times New Roman" w:eastAsia="Times New Roman" w:hAnsi="Times New Roman" w:cs="Times New Roman"/>
          <w:b/>
          <w:bCs/>
          <w:sz w:val="28"/>
          <w:szCs w:val="28"/>
          <w:lang w:eastAsia="ar-SA"/>
        </w:rPr>
        <w:t>отдела</w:t>
      </w:r>
      <w:r w:rsidRPr="00123A60">
        <w:rPr>
          <w:rFonts w:ascii="Times New Roman" w:eastAsia="Times New Roman" w:hAnsi="Times New Roman" w:cs="Times New Roman"/>
          <w:b/>
          <w:bCs/>
          <w:sz w:val="28"/>
          <w:szCs w:val="28"/>
          <w:lang w:eastAsia="ar-SA"/>
        </w:rPr>
        <w:t xml:space="preserve">                    </w:t>
      </w:r>
      <w:r w:rsidR="00242FA9" w:rsidRPr="00123A60">
        <w:rPr>
          <w:rFonts w:ascii="Times New Roman" w:eastAsia="Times New Roman" w:hAnsi="Times New Roman" w:cs="Times New Roman"/>
          <w:b/>
          <w:bCs/>
          <w:sz w:val="28"/>
          <w:szCs w:val="28"/>
          <w:lang w:eastAsia="ar-SA"/>
        </w:rPr>
        <w:t xml:space="preserve">             </w:t>
      </w:r>
      <w:r w:rsidR="00242FA9" w:rsidRPr="00123A60">
        <w:rPr>
          <w:rFonts w:ascii="Times New Roman" w:eastAsia="Times New Roman" w:hAnsi="Times New Roman" w:cs="Times New Roman"/>
          <w:b/>
          <w:bCs/>
          <w:sz w:val="28"/>
          <w:szCs w:val="28"/>
          <w:lang w:eastAsia="ar-SA"/>
        </w:rPr>
        <w:tab/>
        <w:t xml:space="preserve">    </w:t>
      </w:r>
      <w:r w:rsidR="00321C6F">
        <w:rPr>
          <w:rFonts w:ascii="Times New Roman" w:eastAsia="Times New Roman" w:hAnsi="Times New Roman" w:cs="Times New Roman"/>
          <w:b/>
          <w:bCs/>
          <w:sz w:val="28"/>
          <w:szCs w:val="28"/>
          <w:lang w:eastAsia="ar-SA"/>
        </w:rPr>
        <w:t xml:space="preserve">             </w:t>
      </w:r>
      <w:r w:rsidR="00242FA9" w:rsidRPr="00123A60">
        <w:rPr>
          <w:rFonts w:ascii="Times New Roman" w:eastAsia="Times New Roman" w:hAnsi="Times New Roman" w:cs="Times New Roman"/>
          <w:b/>
          <w:bCs/>
          <w:sz w:val="28"/>
          <w:szCs w:val="28"/>
          <w:lang w:eastAsia="ar-SA"/>
        </w:rPr>
        <w:t xml:space="preserve">   </w:t>
      </w:r>
      <w:r w:rsidR="00BF7683">
        <w:rPr>
          <w:rFonts w:ascii="Times New Roman" w:eastAsia="Times New Roman" w:hAnsi="Times New Roman" w:cs="Times New Roman"/>
          <w:b/>
          <w:bCs/>
          <w:sz w:val="28"/>
          <w:szCs w:val="28"/>
          <w:lang w:eastAsia="ar-SA"/>
        </w:rPr>
        <w:t xml:space="preserve">   Е</w:t>
      </w:r>
      <w:r w:rsidRPr="00123A60">
        <w:rPr>
          <w:rFonts w:ascii="Times New Roman" w:eastAsia="Times New Roman" w:hAnsi="Times New Roman" w:cs="Times New Roman"/>
          <w:b/>
          <w:bCs/>
          <w:sz w:val="28"/>
          <w:szCs w:val="28"/>
          <w:lang w:eastAsia="ar-SA"/>
        </w:rPr>
        <w:t xml:space="preserve">.В. </w:t>
      </w:r>
      <w:r w:rsidR="00BF7683">
        <w:rPr>
          <w:rFonts w:ascii="Times New Roman" w:eastAsia="Times New Roman" w:hAnsi="Times New Roman" w:cs="Times New Roman"/>
          <w:b/>
          <w:bCs/>
          <w:sz w:val="28"/>
          <w:szCs w:val="28"/>
          <w:lang w:eastAsia="ar-SA"/>
        </w:rPr>
        <w:t>Смирнова</w:t>
      </w:r>
    </w:p>
    <w:p w14:paraId="51D812F9" w14:textId="77777777" w:rsidR="00E250EA" w:rsidRPr="00123A60" w:rsidRDefault="00E250EA" w:rsidP="00E250EA">
      <w:pPr>
        <w:autoSpaceDE w:val="0"/>
        <w:autoSpaceDN w:val="0"/>
        <w:adjustRightInd w:val="0"/>
        <w:spacing w:after="0" w:line="240" w:lineRule="auto"/>
        <w:ind w:firstLine="567"/>
        <w:jc w:val="both"/>
        <w:outlineLvl w:val="1"/>
        <w:rPr>
          <w:rFonts w:ascii="Times New Roman" w:eastAsia="Times New Roman" w:hAnsi="Times New Roman" w:cs="Times New Roman"/>
          <w:b/>
          <w:sz w:val="28"/>
          <w:szCs w:val="28"/>
          <w:lang w:eastAsia="ru-RU"/>
        </w:rPr>
      </w:pPr>
    </w:p>
    <w:p w14:paraId="695CABFA" w14:textId="77777777" w:rsidR="00E250EA" w:rsidRPr="00123A60" w:rsidRDefault="00E250EA" w:rsidP="00E250EA">
      <w:pPr>
        <w:autoSpaceDE w:val="0"/>
        <w:autoSpaceDN w:val="0"/>
        <w:adjustRightInd w:val="0"/>
        <w:spacing w:after="0" w:line="240" w:lineRule="auto"/>
        <w:ind w:firstLine="567"/>
        <w:jc w:val="both"/>
        <w:outlineLvl w:val="1"/>
        <w:rPr>
          <w:rFonts w:ascii="Times New Roman" w:eastAsia="Times New Roman" w:hAnsi="Times New Roman" w:cs="Times New Roman"/>
          <w:b/>
          <w:lang w:eastAsia="ru-RU"/>
        </w:rPr>
      </w:pPr>
    </w:p>
    <w:p w14:paraId="233E87A3" w14:textId="77777777" w:rsidR="00242FA9" w:rsidRDefault="00242FA9" w:rsidP="00E250EA">
      <w:pPr>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p>
    <w:p w14:paraId="30E64EAF" w14:textId="53FABEAC" w:rsidR="00242FA9" w:rsidRDefault="00242FA9" w:rsidP="00E250EA">
      <w:pPr>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p>
    <w:p w14:paraId="5571C185" w14:textId="081A00E2" w:rsidR="001D5DC0" w:rsidRDefault="001D5DC0" w:rsidP="00E250EA">
      <w:pPr>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p>
    <w:p w14:paraId="68A0915A" w14:textId="72F50CD3" w:rsidR="001D5DC0" w:rsidRDefault="001D5DC0" w:rsidP="00E250EA">
      <w:pPr>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p>
    <w:p w14:paraId="3DF9E068" w14:textId="3622C309" w:rsidR="001D5DC0" w:rsidRDefault="001D5DC0" w:rsidP="00E250EA">
      <w:pPr>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p>
    <w:p w14:paraId="6EA0EE28" w14:textId="77777777" w:rsidR="001D5DC0" w:rsidRDefault="001D5DC0" w:rsidP="00E250EA">
      <w:pPr>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p>
    <w:p w14:paraId="0E655A95" w14:textId="6CED14E7" w:rsidR="00242FA9" w:rsidRDefault="00321C6F" w:rsidP="00E250EA">
      <w:pPr>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r>
        <w:rPr>
          <w:rFonts w:ascii="Times New Roman" w:eastAsia="Times New Roman" w:hAnsi="Times New Roman" w:cs="Times New Roman"/>
          <w:lang w:eastAsia="ru-RU"/>
        </w:rPr>
        <w:t>Романова</w:t>
      </w:r>
    </w:p>
    <w:p w14:paraId="6150B2C9" w14:textId="77777777" w:rsidR="00E250EA" w:rsidRDefault="00E250EA" w:rsidP="00E250EA">
      <w:pPr>
        <w:autoSpaceDE w:val="0"/>
        <w:autoSpaceDN w:val="0"/>
        <w:adjustRightInd w:val="0"/>
        <w:spacing w:after="0" w:line="240" w:lineRule="auto"/>
        <w:ind w:firstLine="567"/>
        <w:jc w:val="both"/>
        <w:outlineLvl w:val="1"/>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Майорова </w:t>
      </w:r>
    </w:p>
    <w:p w14:paraId="25DB1286" w14:textId="5E47D36F" w:rsidR="00E250EA" w:rsidRDefault="00E250EA" w:rsidP="00321C6F">
      <w:pPr>
        <w:autoSpaceDE w:val="0"/>
        <w:autoSpaceDN w:val="0"/>
        <w:adjustRightInd w:val="0"/>
        <w:spacing w:after="0" w:line="240" w:lineRule="auto"/>
        <w:ind w:firstLine="567"/>
        <w:jc w:val="both"/>
        <w:outlineLvl w:val="1"/>
      </w:pPr>
      <w:r w:rsidRPr="000E2233">
        <w:rPr>
          <w:rFonts w:ascii="Times New Roman" w:eastAsia="Times New Roman" w:hAnsi="Times New Roman" w:cs="Times New Roman"/>
          <w:lang w:eastAsia="ru-RU"/>
        </w:rPr>
        <w:t>28-35-03</w:t>
      </w:r>
    </w:p>
    <w:sectPr w:rsidR="00E250EA" w:rsidSect="00242FA9">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71AED" w14:textId="77777777" w:rsidR="00A71E18" w:rsidRDefault="00A71E18" w:rsidP="00242FA9">
      <w:pPr>
        <w:spacing w:after="0" w:line="240" w:lineRule="auto"/>
      </w:pPr>
      <w:r>
        <w:separator/>
      </w:r>
    </w:p>
  </w:endnote>
  <w:endnote w:type="continuationSeparator" w:id="0">
    <w:p w14:paraId="4F9F2E8E" w14:textId="77777777" w:rsidR="00A71E18" w:rsidRDefault="00A71E18" w:rsidP="00242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C99C7" w14:textId="77777777" w:rsidR="00A71E18" w:rsidRDefault="00A71E18" w:rsidP="00242FA9">
      <w:pPr>
        <w:spacing w:after="0" w:line="240" w:lineRule="auto"/>
      </w:pPr>
      <w:r>
        <w:separator/>
      </w:r>
    </w:p>
  </w:footnote>
  <w:footnote w:type="continuationSeparator" w:id="0">
    <w:p w14:paraId="52B129AF" w14:textId="77777777" w:rsidR="00A71E18" w:rsidRDefault="00A71E18" w:rsidP="00242F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705201"/>
      <w:docPartObj>
        <w:docPartGallery w:val="Page Numbers (Top of Page)"/>
        <w:docPartUnique/>
      </w:docPartObj>
    </w:sdtPr>
    <w:sdtEndPr/>
    <w:sdtContent>
      <w:p w14:paraId="0361AB6D" w14:textId="77777777" w:rsidR="00242FA9" w:rsidRDefault="00242FA9">
        <w:pPr>
          <w:pStyle w:val="a4"/>
          <w:jc w:val="center"/>
        </w:pPr>
        <w:r>
          <w:fldChar w:fldCharType="begin"/>
        </w:r>
        <w:r>
          <w:instrText>PAGE   \* MERGEFORMAT</w:instrText>
        </w:r>
        <w:r>
          <w:fldChar w:fldCharType="separate"/>
        </w:r>
        <w:r w:rsidR="009641BD">
          <w:rPr>
            <w:noProof/>
          </w:rPr>
          <w:t>5</w:t>
        </w:r>
        <w:r>
          <w:fldChar w:fldCharType="end"/>
        </w:r>
      </w:p>
    </w:sdtContent>
  </w:sdt>
  <w:p w14:paraId="54FA2347" w14:textId="77777777" w:rsidR="00242FA9" w:rsidRDefault="00242FA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0EA"/>
    <w:rsid w:val="000221B7"/>
    <w:rsid w:val="00031C81"/>
    <w:rsid w:val="00082CB9"/>
    <w:rsid w:val="000E59D3"/>
    <w:rsid w:val="00123A60"/>
    <w:rsid w:val="00147AD0"/>
    <w:rsid w:val="00157D4E"/>
    <w:rsid w:val="001B47BD"/>
    <w:rsid w:val="001B5485"/>
    <w:rsid w:val="001D5DC0"/>
    <w:rsid w:val="001E6105"/>
    <w:rsid w:val="001F6514"/>
    <w:rsid w:val="00242FA9"/>
    <w:rsid w:val="002430C3"/>
    <w:rsid w:val="00297B6A"/>
    <w:rsid w:val="00321C6F"/>
    <w:rsid w:val="0033156D"/>
    <w:rsid w:val="003E09D5"/>
    <w:rsid w:val="00470664"/>
    <w:rsid w:val="004860BA"/>
    <w:rsid w:val="004A4F97"/>
    <w:rsid w:val="004A6BCF"/>
    <w:rsid w:val="004E4C82"/>
    <w:rsid w:val="004F7101"/>
    <w:rsid w:val="005A61BA"/>
    <w:rsid w:val="00651EC4"/>
    <w:rsid w:val="00690A39"/>
    <w:rsid w:val="006A3CE9"/>
    <w:rsid w:val="006B7CAA"/>
    <w:rsid w:val="006C7280"/>
    <w:rsid w:val="006D2E7E"/>
    <w:rsid w:val="006E7BC9"/>
    <w:rsid w:val="007851DB"/>
    <w:rsid w:val="007D342B"/>
    <w:rsid w:val="007E151F"/>
    <w:rsid w:val="0082165B"/>
    <w:rsid w:val="00837AFE"/>
    <w:rsid w:val="00850EC6"/>
    <w:rsid w:val="00903719"/>
    <w:rsid w:val="00912776"/>
    <w:rsid w:val="00933C6C"/>
    <w:rsid w:val="00933DD7"/>
    <w:rsid w:val="009641BD"/>
    <w:rsid w:val="00972A6B"/>
    <w:rsid w:val="009B48C4"/>
    <w:rsid w:val="00A14C61"/>
    <w:rsid w:val="00A50DDC"/>
    <w:rsid w:val="00A6202D"/>
    <w:rsid w:val="00A71E18"/>
    <w:rsid w:val="00AD3F2B"/>
    <w:rsid w:val="00B020D7"/>
    <w:rsid w:val="00B23DB0"/>
    <w:rsid w:val="00BA53CD"/>
    <w:rsid w:val="00BF7683"/>
    <w:rsid w:val="00C81158"/>
    <w:rsid w:val="00C82039"/>
    <w:rsid w:val="00C92191"/>
    <w:rsid w:val="00CD7953"/>
    <w:rsid w:val="00D21211"/>
    <w:rsid w:val="00D4209A"/>
    <w:rsid w:val="00DA1B56"/>
    <w:rsid w:val="00DC2C32"/>
    <w:rsid w:val="00E05626"/>
    <w:rsid w:val="00E21DC5"/>
    <w:rsid w:val="00E250EA"/>
    <w:rsid w:val="00E62042"/>
    <w:rsid w:val="00E91A11"/>
    <w:rsid w:val="00ED31E0"/>
    <w:rsid w:val="00EE00E2"/>
    <w:rsid w:val="00F33774"/>
    <w:rsid w:val="00F453EB"/>
    <w:rsid w:val="00F633F9"/>
    <w:rsid w:val="00FE4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8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0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2FA9"/>
    <w:pPr>
      <w:spacing w:after="0" w:line="240" w:lineRule="auto"/>
      <w:ind w:left="708"/>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242FA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42FA9"/>
  </w:style>
  <w:style w:type="paragraph" w:styleId="a6">
    <w:name w:val="footer"/>
    <w:basedOn w:val="a"/>
    <w:link w:val="a7"/>
    <w:uiPriority w:val="99"/>
    <w:unhideWhenUsed/>
    <w:rsid w:val="00242FA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42FA9"/>
  </w:style>
  <w:style w:type="paragraph" w:customStyle="1" w:styleId="2-11">
    <w:name w:val="содержание2-11"/>
    <w:basedOn w:val="a"/>
    <w:rsid w:val="004A4F97"/>
    <w:pPr>
      <w:spacing w:after="6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4A4F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Normal (Web)"/>
    <w:aliases w:val="Обычный (веб) Знак Знак Знак Знак,Обычный (веб) Знак Знак Знак,Обычный (веб) Знак Знак,Знак Знак Знак Знак,Обычный (веб) Знак,Знак Знак Знак Знак Знак,Знак Знак1 Знак,Знак Знак Знак1 Знак Знак1,Знак Знак Знак,Знак2,Обычный (Web)"/>
    <w:basedOn w:val="a"/>
    <w:link w:val="1"/>
    <w:unhideWhenUsed/>
    <w:qFormat/>
    <w:rsid w:val="004A4F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Обычный (веб) Знак1"/>
    <w:aliases w:val="Обычный (веб) Знак Знак Знак Знак Знак,Обычный (веб) Знак Знак Знак Знак1,Обычный (веб) Знак Знак Знак1,Знак Знак Знак Знак Знак1,Обычный (веб) Знак Знак1,Знак Знак Знак Знак Знак Знак,Знак Знак1 Знак Знак,Знак Знак Знак Знак1"/>
    <w:link w:val="a8"/>
    <w:locked/>
    <w:rsid w:val="004A4F97"/>
    <w:rPr>
      <w:rFonts w:ascii="Times New Roman" w:eastAsia="Times New Roman" w:hAnsi="Times New Roman" w:cs="Times New Roman"/>
      <w:sz w:val="24"/>
      <w:szCs w:val="24"/>
      <w:lang w:eastAsia="ru-RU"/>
    </w:rPr>
  </w:style>
  <w:style w:type="paragraph" w:customStyle="1" w:styleId="22">
    <w:name w:val="Основной текст 22"/>
    <w:basedOn w:val="a"/>
    <w:rsid w:val="004A4F97"/>
    <w:pPr>
      <w:suppressAutoHyphens/>
      <w:spacing w:after="120" w:line="480" w:lineRule="auto"/>
    </w:pPr>
    <w:rPr>
      <w:rFonts w:ascii="Times New Roman" w:eastAsia="Times New Roman" w:hAnsi="Times New Roman" w:cs="Times New Roman"/>
      <w:sz w:val="20"/>
      <w:szCs w:val="20"/>
      <w:lang w:eastAsia="ar-SA"/>
    </w:rPr>
  </w:style>
  <w:style w:type="paragraph" w:styleId="a9">
    <w:name w:val="Title"/>
    <w:basedOn w:val="a"/>
    <w:link w:val="aa"/>
    <w:qFormat/>
    <w:rsid w:val="00B020D7"/>
    <w:pPr>
      <w:overflowPunct w:val="0"/>
      <w:autoSpaceDE w:val="0"/>
      <w:autoSpaceDN w:val="0"/>
      <w:adjustRightInd w:val="0"/>
      <w:spacing w:after="0" w:line="240" w:lineRule="auto"/>
      <w:jc w:val="center"/>
    </w:pPr>
    <w:rPr>
      <w:rFonts w:ascii="Times New Roman" w:eastAsia="Times New Roman" w:hAnsi="Times New Roman" w:cs="Times New Roman"/>
      <w:b/>
      <w:sz w:val="20"/>
      <w:szCs w:val="20"/>
    </w:rPr>
  </w:style>
  <w:style w:type="character" w:customStyle="1" w:styleId="aa">
    <w:name w:val="Название Знак"/>
    <w:basedOn w:val="a0"/>
    <w:link w:val="a9"/>
    <w:rsid w:val="00B020D7"/>
    <w:rPr>
      <w:rFonts w:ascii="Times New Roman" w:eastAsia="Times New Roman" w:hAnsi="Times New Roman" w:cs="Times New Roman"/>
      <w:b/>
      <w:sz w:val="20"/>
      <w:szCs w:val="20"/>
    </w:rPr>
  </w:style>
  <w:style w:type="table" w:styleId="ab">
    <w:name w:val="Table Grid"/>
    <w:basedOn w:val="a1"/>
    <w:uiPriority w:val="59"/>
    <w:rsid w:val="00321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7E151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7E151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0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2FA9"/>
    <w:pPr>
      <w:spacing w:after="0" w:line="240" w:lineRule="auto"/>
      <w:ind w:left="708"/>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242FA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42FA9"/>
  </w:style>
  <w:style w:type="paragraph" w:styleId="a6">
    <w:name w:val="footer"/>
    <w:basedOn w:val="a"/>
    <w:link w:val="a7"/>
    <w:uiPriority w:val="99"/>
    <w:unhideWhenUsed/>
    <w:rsid w:val="00242FA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42FA9"/>
  </w:style>
  <w:style w:type="paragraph" w:customStyle="1" w:styleId="2-11">
    <w:name w:val="содержание2-11"/>
    <w:basedOn w:val="a"/>
    <w:rsid w:val="004A4F97"/>
    <w:pPr>
      <w:spacing w:after="6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4A4F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Normal (Web)"/>
    <w:aliases w:val="Обычный (веб) Знак Знак Знак Знак,Обычный (веб) Знак Знак Знак,Обычный (веб) Знак Знак,Знак Знак Знак Знак,Обычный (веб) Знак,Знак Знак Знак Знак Знак,Знак Знак1 Знак,Знак Знак Знак1 Знак Знак1,Знак Знак Знак,Знак2,Обычный (Web)"/>
    <w:basedOn w:val="a"/>
    <w:link w:val="1"/>
    <w:unhideWhenUsed/>
    <w:qFormat/>
    <w:rsid w:val="004A4F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Обычный (веб) Знак1"/>
    <w:aliases w:val="Обычный (веб) Знак Знак Знак Знак Знак,Обычный (веб) Знак Знак Знак Знак1,Обычный (веб) Знак Знак Знак1,Знак Знак Знак Знак Знак1,Обычный (веб) Знак Знак1,Знак Знак Знак Знак Знак Знак,Знак Знак1 Знак Знак,Знак Знак Знак Знак1"/>
    <w:link w:val="a8"/>
    <w:locked/>
    <w:rsid w:val="004A4F97"/>
    <w:rPr>
      <w:rFonts w:ascii="Times New Roman" w:eastAsia="Times New Roman" w:hAnsi="Times New Roman" w:cs="Times New Roman"/>
      <w:sz w:val="24"/>
      <w:szCs w:val="24"/>
      <w:lang w:eastAsia="ru-RU"/>
    </w:rPr>
  </w:style>
  <w:style w:type="paragraph" w:customStyle="1" w:styleId="22">
    <w:name w:val="Основной текст 22"/>
    <w:basedOn w:val="a"/>
    <w:rsid w:val="004A4F97"/>
    <w:pPr>
      <w:suppressAutoHyphens/>
      <w:spacing w:after="120" w:line="480" w:lineRule="auto"/>
    </w:pPr>
    <w:rPr>
      <w:rFonts w:ascii="Times New Roman" w:eastAsia="Times New Roman" w:hAnsi="Times New Roman" w:cs="Times New Roman"/>
      <w:sz w:val="20"/>
      <w:szCs w:val="20"/>
      <w:lang w:eastAsia="ar-SA"/>
    </w:rPr>
  </w:style>
  <w:style w:type="paragraph" w:styleId="a9">
    <w:name w:val="Title"/>
    <w:basedOn w:val="a"/>
    <w:link w:val="aa"/>
    <w:qFormat/>
    <w:rsid w:val="00B020D7"/>
    <w:pPr>
      <w:overflowPunct w:val="0"/>
      <w:autoSpaceDE w:val="0"/>
      <w:autoSpaceDN w:val="0"/>
      <w:adjustRightInd w:val="0"/>
      <w:spacing w:after="0" w:line="240" w:lineRule="auto"/>
      <w:jc w:val="center"/>
    </w:pPr>
    <w:rPr>
      <w:rFonts w:ascii="Times New Roman" w:eastAsia="Times New Roman" w:hAnsi="Times New Roman" w:cs="Times New Roman"/>
      <w:b/>
      <w:sz w:val="20"/>
      <w:szCs w:val="20"/>
    </w:rPr>
  </w:style>
  <w:style w:type="character" w:customStyle="1" w:styleId="aa">
    <w:name w:val="Название Знак"/>
    <w:basedOn w:val="a0"/>
    <w:link w:val="a9"/>
    <w:rsid w:val="00B020D7"/>
    <w:rPr>
      <w:rFonts w:ascii="Times New Roman" w:eastAsia="Times New Roman" w:hAnsi="Times New Roman" w:cs="Times New Roman"/>
      <w:b/>
      <w:sz w:val="20"/>
      <w:szCs w:val="20"/>
    </w:rPr>
  </w:style>
  <w:style w:type="table" w:styleId="ab">
    <w:name w:val="Table Grid"/>
    <w:basedOn w:val="a1"/>
    <w:uiPriority w:val="59"/>
    <w:rsid w:val="00321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7E151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7E15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407109">
      <w:bodyDiv w:val="1"/>
      <w:marLeft w:val="0"/>
      <w:marRight w:val="0"/>
      <w:marTop w:val="0"/>
      <w:marBottom w:val="0"/>
      <w:divBdr>
        <w:top w:val="none" w:sz="0" w:space="0" w:color="auto"/>
        <w:left w:val="none" w:sz="0" w:space="0" w:color="auto"/>
        <w:bottom w:val="none" w:sz="0" w:space="0" w:color="auto"/>
        <w:right w:val="none" w:sz="0" w:space="0" w:color="auto"/>
      </w:divBdr>
    </w:div>
    <w:div w:id="173049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879&amp;dst=10025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C7607-2BA5-492E-99AE-5C8D820E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1799</Words>
  <Characters>10257</Characters>
  <Application>Microsoft Office Word</Application>
  <DocSecurity>4</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М. Пояркова</dc:creator>
  <cp:lastModifiedBy>Елена Е. Филатова</cp:lastModifiedBy>
  <cp:revision>2</cp:revision>
  <cp:lastPrinted>2024-05-16T09:20:00Z</cp:lastPrinted>
  <dcterms:created xsi:type="dcterms:W3CDTF">2024-05-16T11:16:00Z</dcterms:created>
  <dcterms:modified xsi:type="dcterms:W3CDTF">2024-05-16T11:16:00Z</dcterms:modified>
</cp:coreProperties>
</file>